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DC" w:rsidRPr="00A15219" w:rsidRDefault="00021EDC" w:rsidP="00A15219">
      <w:pPr>
        <w:spacing w:after="1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УДК </w:t>
      </w:r>
      <w:r w:rsidR="00A11AE0" w:rsidRPr="00A15219">
        <w:rPr>
          <w:sz w:val="28"/>
          <w:szCs w:val="28"/>
        </w:rPr>
        <w:t>616.125-008.318-053.89:615.771.6</w:t>
      </w:r>
    </w:p>
    <w:p w:rsidR="00A82138" w:rsidRPr="00A15219" w:rsidRDefault="00A82138" w:rsidP="00A15219">
      <w:pPr>
        <w:spacing w:after="1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С.Н. Бельдиев</w:t>
      </w:r>
    </w:p>
    <w:p w:rsidR="00A82138" w:rsidRPr="00A15219" w:rsidRDefault="00FA09E3" w:rsidP="00A15219">
      <w:pPr>
        <w:pStyle w:val="2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ВЫБОР ОПТИМАЛЬНОГО АЛГОРИТМА</w:t>
      </w:r>
      <w:r w:rsidR="00A82138"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</w:rPr>
        <w:t xml:space="preserve">ДЛЯ </w:t>
      </w:r>
      <w:r w:rsidR="00A82138" w:rsidRPr="00A15219">
        <w:rPr>
          <w:sz w:val="28"/>
          <w:szCs w:val="28"/>
        </w:rPr>
        <w:t>ТЕРАПИИ</w:t>
      </w:r>
      <w:r w:rsidRPr="00A15219">
        <w:rPr>
          <w:sz w:val="28"/>
          <w:szCs w:val="28"/>
        </w:rPr>
        <w:t xml:space="preserve"> </w:t>
      </w:r>
      <w:r w:rsidR="0014383A" w:rsidRPr="00A15219">
        <w:rPr>
          <w:sz w:val="28"/>
          <w:szCs w:val="28"/>
        </w:rPr>
        <w:t>ФИБРИЛЛЯЦИ</w:t>
      </w:r>
      <w:r w:rsidR="0014383A">
        <w:rPr>
          <w:sz w:val="28"/>
          <w:szCs w:val="28"/>
        </w:rPr>
        <w:t>И</w:t>
      </w:r>
      <w:r w:rsidR="0014383A" w:rsidRPr="00A15219">
        <w:rPr>
          <w:sz w:val="28"/>
          <w:szCs w:val="28"/>
        </w:rPr>
        <w:t xml:space="preserve"> ПРЕДСЕРДИЙ </w:t>
      </w:r>
      <w:r w:rsidRPr="00A15219">
        <w:rPr>
          <w:sz w:val="28"/>
          <w:szCs w:val="28"/>
        </w:rPr>
        <w:t>В</w:t>
      </w:r>
      <w:r w:rsidR="00A82138" w:rsidRPr="00A15219">
        <w:rPr>
          <w:sz w:val="28"/>
          <w:szCs w:val="28"/>
        </w:rPr>
        <w:t>АРФАРИНОМ</w:t>
      </w:r>
      <w:r w:rsidRPr="00A15219">
        <w:rPr>
          <w:sz w:val="28"/>
          <w:szCs w:val="28"/>
        </w:rPr>
        <w:t xml:space="preserve"> </w:t>
      </w:r>
      <w:r w:rsidR="00A82138" w:rsidRPr="00A15219">
        <w:rPr>
          <w:sz w:val="28"/>
          <w:szCs w:val="28"/>
        </w:rPr>
        <w:t xml:space="preserve">В АМБУЛАТОРНЫХ УСЛОВИЯХ У ПОЖИЛЫХ БОЛЬНЫХ </w:t>
      </w:r>
      <w:r w:rsidRPr="00A15219">
        <w:rPr>
          <w:sz w:val="28"/>
          <w:szCs w:val="28"/>
        </w:rPr>
        <w:t xml:space="preserve"> </w:t>
      </w:r>
    </w:p>
    <w:p w:rsidR="00A82138" w:rsidRPr="00A15219" w:rsidRDefault="00A82138" w:rsidP="00A15219">
      <w:pPr>
        <w:pStyle w:val="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Кафедра внутренних болезней факультета последипломного образования ГБОУ ВПО Тверская ГМА Минздрав</w:t>
      </w:r>
      <w:r w:rsidR="00A15219">
        <w:rPr>
          <w:sz w:val="28"/>
          <w:szCs w:val="28"/>
        </w:rPr>
        <w:t xml:space="preserve">а </w:t>
      </w:r>
      <w:r w:rsidRPr="00A15219">
        <w:rPr>
          <w:sz w:val="28"/>
          <w:szCs w:val="28"/>
        </w:rPr>
        <w:t>России</w:t>
      </w:r>
    </w:p>
    <w:p w:rsidR="00A82138" w:rsidRPr="00A15219" w:rsidRDefault="00A82138" w:rsidP="00A15219">
      <w:pPr>
        <w:jc w:val="both"/>
        <w:rPr>
          <w:sz w:val="28"/>
          <w:szCs w:val="28"/>
        </w:rPr>
      </w:pPr>
    </w:p>
    <w:p w:rsidR="009D2932" w:rsidRPr="00A15219" w:rsidRDefault="009D2932" w:rsidP="00A15219">
      <w:pPr>
        <w:jc w:val="both"/>
        <w:rPr>
          <w:b/>
          <w:sz w:val="28"/>
          <w:szCs w:val="28"/>
        </w:rPr>
      </w:pPr>
      <w:r w:rsidRPr="00A15219">
        <w:rPr>
          <w:b/>
          <w:sz w:val="28"/>
          <w:szCs w:val="28"/>
        </w:rPr>
        <w:t>Резюме</w:t>
      </w:r>
    </w:p>
    <w:p w:rsidR="00021EDC" w:rsidRPr="00A15219" w:rsidRDefault="00021EDC" w:rsidP="00A15219">
      <w:pPr>
        <w:ind w:firstLine="720"/>
        <w:jc w:val="both"/>
        <w:rPr>
          <w:i/>
          <w:sz w:val="28"/>
          <w:szCs w:val="28"/>
        </w:rPr>
      </w:pPr>
      <w:r w:rsidRPr="00A15219">
        <w:rPr>
          <w:i/>
          <w:sz w:val="28"/>
          <w:szCs w:val="28"/>
        </w:rPr>
        <w:t xml:space="preserve">В </w:t>
      </w:r>
      <w:r w:rsidR="009D2932" w:rsidRPr="00A15219">
        <w:rPr>
          <w:i/>
          <w:sz w:val="28"/>
          <w:szCs w:val="28"/>
        </w:rPr>
        <w:t>стать</w:t>
      </w:r>
      <w:r w:rsidRPr="00A15219">
        <w:rPr>
          <w:i/>
          <w:sz w:val="28"/>
          <w:szCs w:val="28"/>
        </w:rPr>
        <w:t>е представлена сравнительная характеристика алгоритмов стартовой терапии варфарином, получивших распространение в России и в Великобритании. Обосновывается целесообразность использования у амб</w:t>
      </w:r>
      <w:r w:rsidRPr="00A15219">
        <w:rPr>
          <w:i/>
          <w:sz w:val="28"/>
          <w:szCs w:val="28"/>
        </w:rPr>
        <w:t>у</w:t>
      </w:r>
      <w:r w:rsidRPr="00A15219">
        <w:rPr>
          <w:i/>
          <w:sz w:val="28"/>
          <w:szCs w:val="28"/>
        </w:rPr>
        <w:t>латорных пожилых больных с фибрилляцией предсердий алгоритма, разр</w:t>
      </w:r>
      <w:r w:rsidRPr="00A15219">
        <w:rPr>
          <w:i/>
          <w:sz w:val="28"/>
          <w:szCs w:val="28"/>
        </w:rPr>
        <w:t>а</w:t>
      </w:r>
      <w:r w:rsidRPr="00A15219">
        <w:rPr>
          <w:i/>
          <w:sz w:val="28"/>
          <w:szCs w:val="28"/>
        </w:rPr>
        <w:t xml:space="preserve">ботанного </w:t>
      </w:r>
      <w:r w:rsidRPr="00A15219">
        <w:rPr>
          <w:i/>
          <w:sz w:val="28"/>
          <w:szCs w:val="28"/>
          <w:lang w:val="en-US"/>
        </w:rPr>
        <w:t>S</w:t>
      </w:r>
      <w:r w:rsidRPr="00A15219">
        <w:rPr>
          <w:i/>
          <w:sz w:val="28"/>
          <w:szCs w:val="28"/>
        </w:rPr>
        <w:t>.</w:t>
      </w:r>
      <w:r w:rsidRPr="00A15219">
        <w:rPr>
          <w:i/>
          <w:sz w:val="28"/>
          <w:szCs w:val="28"/>
          <w:lang w:val="en-US"/>
        </w:rPr>
        <w:t>Janes</w:t>
      </w:r>
      <w:r w:rsidRPr="00A15219">
        <w:rPr>
          <w:i/>
          <w:sz w:val="28"/>
          <w:szCs w:val="28"/>
        </w:rPr>
        <w:t xml:space="preserve"> </w:t>
      </w:r>
      <w:r w:rsidRPr="00A15219">
        <w:rPr>
          <w:i/>
          <w:sz w:val="28"/>
          <w:szCs w:val="28"/>
          <w:lang w:val="en-US"/>
        </w:rPr>
        <w:t>et</w:t>
      </w:r>
      <w:r w:rsidRPr="00A15219">
        <w:rPr>
          <w:i/>
          <w:sz w:val="28"/>
          <w:szCs w:val="28"/>
        </w:rPr>
        <w:t xml:space="preserve"> </w:t>
      </w:r>
      <w:r w:rsidRPr="00A15219">
        <w:rPr>
          <w:i/>
          <w:sz w:val="28"/>
          <w:szCs w:val="28"/>
          <w:lang w:val="en-US"/>
        </w:rPr>
        <w:t>al</w:t>
      </w:r>
      <w:r w:rsidRPr="00A15219">
        <w:rPr>
          <w:i/>
          <w:sz w:val="28"/>
          <w:szCs w:val="28"/>
        </w:rPr>
        <w:t xml:space="preserve">. (2004). Приводится вариант данного алгоритма, адаптированный к применению таблеток варфарина по 2,5 мг. </w:t>
      </w:r>
    </w:p>
    <w:p w:rsidR="00BA40A7" w:rsidRPr="00A15219" w:rsidRDefault="00BA40A7" w:rsidP="00A15219">
      <w:pPr>
        <w:ind w:firstLine="720"/>
        <w:jc w:val="both"/>
        <w:rPr>
          <w:i/>
          <w:sz w:val="28"/>
          <w:szCs w:val="28"/>
        </w:rPr>
      </w:pPr>
      <w:r w:rsidRPr="00A15219">
        <w:rPr>
          <w:b/>
          <w:i/>
          <w:sz w:val="28"/>
          <w:szCs w:val="28"/>
        </w:rPr>
        <w:t>Ключевые слова:</w:t>
      </w:r>
      <w:r w:rsidRPr="00A15219">
        <w:rPr>
          <w:i/>
          <w:sz w:val="28"/>
          <w:szCs w:val="28"/>
        </w:rPr>
        <w:t xml:space="preserve"> варфарин, фибрилляция предсердий</w:t>
      </w:r>
      <w:r w:rsidR="00AB1532" w:rsidRPr="00A15219">
        <w:rPr>
          <w:i/>
          <w:sz w:val="28"/>
          <w:szCs w:val="28"/>
        </w:rPr>
        <w:t>, международное нормализованное отношение.</w:t>
      </w:r>
    </w:p>
    <w:p w:rsidR="00021EDC" w:rsidRPr="00A15219" w:rsidRDefault="00021EDC" w:rsidP="00A15219">
      <w:pPr>
        <w:ind w:firstLine="720"/>
        <w:jc w:val="both"/>
        <w:rPr>
          <w:b/>
          <w:sz w:val="28"/>
          <w:szCs w:val="28"/>
        </w:rPr>
      </w:pPr>
    </w:p>
    <w:p w:rsidR="00021EDC" w:rsidRPr="00A15219" w:rsidRDefault="00B4055C" w:rsidP="00A15219">
      <w:pPr>
        <w:ind w:firstLine="720"/>
        <w:jc w:val="both"/>
        <w:rPr>
          <w:b/>
          <w:sz w:val="28"/>
          <w:szCs w:val="28"/>
          <w:lang w:val="en-US"/>
        </w:rPr>
      </w:pPr>
      <w:r w:rsidRPr="00A15219">
        <w:rPr>
          <w:b/>
          <w:sz w:val="28"/>
          <w:szCs w:val="28"/>
          <w:lang w:val="en-US"/>
        </w:rPr>
        <w:t>SELECTING OPTIMAL ALGORITHM</w:t>
      </w:r>
      <w:r w:rsidR="00A15219" w:rsidRPr="00A15219">
        <w:rPr>
          <w:b/>
          <w:sz w:val="28"/>
          <w:szCs w:val="28"/>
          <w:lang w:val="en-US"/>
        </w:rPr>
        <w:t xml:space="preserve"> </w:t>
      </w:r>
      <w:r w:rsidRPr="00A15219">
        <w:rPr>
          <w:b/>
          <w:sz w:val="28"/>
          <w:szCs w:val="28"/>
          <w:lang w:val="en-US"/>
        </w:rPr>
        <w:t xml:space="preserve">FOR WARFARIN THERAPY </w:t>
      </w:r>
      <w:r w:rsidR="0014383A">
        <w:rPr>
          <w:b/>
          <w:sz w:val="28"/>
          <w:szCs w:val="28"/>
          <w:lang w:val="en-US"/>
        </w:rPr>
        <w:t xml:space="preserve">OF </w:t>
      </w:r>
      <w:r w:rsidR="0014383A" w:rsidRPr="00A15219">
        <w:rPr>
          <w:b/>
          <w:sz w:val="28"/>
          <w:szCs w:val="28"/>
          <w:lang w:val="en-US"/>
        </w:rPr>
        <w:t xml:space="preserve">ATRIAL FIBRILLATION </w:t>
      </w:r>
      <w:r w:rsidRPr="00A15219">
        <w:rPr>
          <w:b/>
          <w:sz w:val="28"/>
          <w:szCs w:val="28"/>
          <w:lang w:val="en-US"/>
        </w:rPr>
        <w:t>IN AN OUTPATIENT SETTING</w:t>
      </w:r>
      <w:r w:rsidR="00A15219" w:rsidRPr="00A15219">
        <w:rPr>
          <w:b/>
          <w:sz w:val="28"/>
          <w:szCs w:val="28"/>
          <w:lang w:val="en-US"/>
        </w:rPr>
        <w:t xml:space="preserve"> </w:t>
      </w:r>
      <w:r w:rsidRPr="00A15219">
        <w:rPr>
          <w:b/>
          <w:sz w:val="28"/>
          <w:szCs w:val="28"/>
          <w:lang w:val="en-US"/>
        </w:rPr>
        <w:t xml:space="preserve">IN ELDERLY PATIENTS </w:t>
      </w:r>
    </w:p>
    <w:p w:rsidR="00B4055C" w:rsidRPr="00A15219" w:rsidRDefault="00B4055C" w:rsidP="00A15219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>S.N. Bel</w:t>
      </w:r>
      <w:r w:rsidR="007B76BC" w:rsidRPr="00A15219">
        <w:rPr>
          <w:sz w:val="28"/>
          <w:szCs w:val="28"/>
          <w:lang w:val="en-US"/>
        </w:rPr>
        <w:t>’</w:t>
      </w:r>
      <w:r w:rsidRPr="00A15219">
        <w:rPr>
          <w:sz w:val="28"/>
          <w:szCs w:val="28"/>
          <w:lang w:val="en-US"/>
        </w:rPr>
        <w:t>diev</w:t>
      </w:r>
    </w:p>
    <w:p w:rsidR="00B4055C" w:rsidRPr="00A15219" w:rsidRDefault="00B4055C" w:rsidP="00A15219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>Tver State Medical Academy</w:t>
      </w:r>
    </w:p>
    <w:p w:rsidR="00A15219" w:rsidRPr="0014383A" w:rsidRDefault="00A15219" w:rsidP="00A15219">
      <w:pPr>
        <w:ind w:firstLine="720"/>
        <w:jc w:val="both"/>
        <w:rPr>
          <w:b/>
          <w:sz w:val="28"/>
          <w:szCs w:val="28"/>
          <w:lang w:val="en-US"/>
        </w:rPr>
      </w:pPr>
    </w:p>
    <w:p w:rsidR="00BA40A7" w:rsidRPr="00A15219" w:rsidRDefault="009D2932" w:rsidP="00A15219">
      <w:pPr>
        <w:ind w:firstLine="720"/>
        <w:jc w:val="both"/>
        <w:rPr>
          <w:i/>
          <w:sz w:val="28"/>
          <w:szCs w:val="28"/>
          <w:lang w:val="en-US"/>
        </w:rPr>
      </w:pPr>
      <w:r w:rsidRPr="00A15219">
        <w:rPr>
          <w:i/>
          <w:sz w:val="28"/>
          <w:szCs w:val="28"/>
          <w:lang w:val="en-US"/>
        </w:rPr>
        <w:t>Summary</w:t>
      </w:r>
    </w:p>
    <w:p w:rsidR="00B4055C" w:rsidRPr="00A15219" w:rsidRDefault="00BA40A7" w:rsidP="00A15219">
      <w:pPr>
        <w:ind w:firstLine="720"/>
        <w:jc w:val="both"/>
        <w:rPr>
          <w:i/>
          <w:sz w:val="28"/>
          <w:szCs w:val="28"/>
          <w:lang w:val="en-US"/>
        </w:rPr>
      </w:pPr>
      <w:r w:rsidRPr="00A15219">
        <w:rPr>
          <w:i/>
          <w:sz w:val="28"/>
          <w:szCs w:val="28"/>
          <w:lang w:val="en-US"/>
        </w:rPr>
        <w:t xml:space="preserve">The review provides a comparative description of the algorithms starting warfarin therapy, widely spread in Russia and in the UK. </w:t>
      </w:r>
      <w:r w:rsidR="00C323C1" w:rsidRPr="00A15219">
        <w:rPr>
          <w:i/>
          <w:sz w:val="28"/>
          <w:szCs w:val="28"/>
          <w:lang w:val="en-US"/>
        </w:rPr>
        <w:t xml:space="preserve">The review </w:t>
      </w:r>
      <w:r w:rsidR="00D71F6F" w:rsidRPr="00A15219">
        <w:rPr>
          <w:i/>
          <w:sz w:val="28"/>
          <w:szCs w:val="28"/>
          <w:lang w:val="en-US"/>
        </w:rPr>
        <w:t>proves</w:t>
      </w:r>
      <w:r w:rsidR="00C323C1" w:rsidRPr="00A15219">
        <w:rPr>
          <w:i/>
          <w:sz w:val="28"/>
          <w:szCs w:val="28"/>
          <w:lang w:val="en-US"/>
        </w:rPr>
        <w:t xml:space="preserve"> t</w:t>
      </w:r>
      <w:r w:rsidRPr="00A15219">
        <w:rPr>
          <w:i/>
          <w:sz w:val="28"/>
          <w:szCs w:val="28"/>
          <w:lang w:val="en-US"/>
        </w:rPr>
        <w:t xml:space="preserve">he </w:t>
      </w:r>
      <w:r w:rsidR="00D71F6F" w:rsidRPr="00A15219">
        <w:rPr>
          <w:i/>
          <w:sz w:val="28"/>
          <w:szCs w:val="28"/>
          <w:lang w:val="en-US"/>
        </w:rPr>
        <w:t>feasibility</w:t>
      </w:r>
      <w:r w:rsidR="00C323C1" w:rsidRPr="00A15219">
        <w:rPr>
          <w:i/>
          <w:sz w:val="28"/>
          <w:szCs w:val="28"/>
          <w:lang w:val="en-US"/>
        </w:rPr>
        <w:t xml:space="preserve"> of the</w:t>
      </w:r>
      <w:r w:rsidRPr="00A15219">
        <w:rPr>
          <w:i/>
          <w:sz w:val="28"/>
          <w:szCs w:val="28"/>
          <w:lang w:val="en-US"/>
        </w:rPr>
        <w:t xml:space="preserve"> </w:t>
      </w:r>
      <w:r w:rsidR="00C323C1" w:rsidRPr="00A15219">
        <w:rPr>
          <w:i/>
          <w:sz w:val="28"/>
          <w:szCs w:val="28"/>
          <w:lang w:val="en-US"/>
        </w:rPr>
        <w:t xml:space="preserve">algorithm, developed by S.Janes et al. (2004), </w:t>
      </w:r>
      <w:r w:rsidRPr="00A15219">
        <w:rPr>
          <w:i/>
          <w:sz w:val="28"/>
          <w:szCs w:val="28"/>
          <w:lang w:val="en-US"/>
        </w:rPr>
        <w:t xml:space="preserve">in elderly </w:t>
      </w:r>
      <w:r w:rsidR="00C323C1" w:rsidRPr="00A15219">
        <w:rPr>
          <w:i/>
          <w:sz w:val="28"/>
          <w:szCs w:val="28"/>
          <w:lang w:val="en-US"/>
        </w:rPr>
        <w:t>out</w:t>
      </w:r>
      <w:r w:rsidRPr="00A15219">
        <w:rPr>
          <w:i/>
          <w:sz w:val="28"/>
          <w:szCs w:val="28"/>
          <w:lang w:val="en-US"/>
        </w:rPr>
        <w:t>p</w:t>
      </w:r>
      <w:r w:rsidRPr="00A15219">
        <w:rPr>
          <w:i/>
          <w:sz w:val="28"/>
          <w:szCs w:val="28"/>
          <w:lang w:val="en-US"/>
        </w:rPr>
        <w:t>a</w:t>
      </w:r>
      <w:r w:rsidRPr="00A15219">
        <w:rPr>
          <w:i/>
          <w:sz w:val="28"/>
          <w:szCs w:val="28"/>
          <w:lang w:val="en-US"/>
        </w:rPr>
        <w:t xml:space="preserve">tients with atrial fibrillation. </w:t>
      </w:r>
      <w:r w:rsidR="00D71F6F" w:rsidRPr="00A15219">
        <w:rPr>
          <w:i/>
          <w:sz w:val="28"/>
          <w:szCs w:val="28"/>
          <w:lang w:val="en-US"/>
        </w:rPr>
        <w:t xml:space="preserve">A </w:t>
      </w:r>
      <w:r w:rsidRPr="00A15219">
        <w:rPr>
          <w:i/>
          <w:sz w:val="28"/>
          <w:szCs w:val="28"/>
          <w:lang w:val="en-US"/>
        </w:rPr>
        <w:t>new version of this algorithm, adapted to the</w:t>
      </w:r>
      <w:r w:rsidR="00D71F6F" w:rsidRPr="00A15219">
        <w:rPr>
          <w:i/>
          <w:sz w:val="28"/>
          <w:szCs w:val="28"/>
          <w:lang w:val="en-US"/>
        </w:rPr>
        <w:t xml:space="preserve"> use of warfarin tablets 2.5 mg, is proposed.</w:t>
      </w:r>
    </w:p>
    <w:p w:rsidR="007B76BC" w:rsidRPr="00A15219" w:rsidRDefault="007B76BC" w:rsidP="00A15219">
      <w:pPr>
        <w:ind w:firstLine="720"/>
        <w:jc w:val="both"/>
        <w:rPr>
          <w:i/>
          <w:sz w:val="28"/>
          <w:szCs w:val="28"/>
          <w:lang w:val="en-US"/>
        </w:rPr>
      </w:pPr>
      <w:r w:rsidRPr="00A15219">
        <w:rPr>
          <w:b/>
          <w:i/>
          <w:sz w:val="28"/>
          <w:szCs w:val="28"/>
          <w:lang w:val="en-US"/>
        </w:rPr>
        <w:t>Key words:</w:t>
      </w:r>
      <w:r w:rsidRPr="00A15219">
        <w:rPr>
          <w:i/>
          <w:sz w:val="28"/>
          <w:szCs w:val="28"/>
          <w:lang w:val="en-US"/>
        </w:rPr>
        <w:t xml:space="preserve"> warfarin, atrial fibrillation, International Normalized Ratio.</w:t>
      </w:r>
    </w:p>
    <w:p w:rsidR="007B76BC" w:rsidRPr="00A15219" w:rsidRDefault="007B76BC" w:rsidP="00A15219">
      <w:pPr>
        <w:ind w:firstLine="720"/>
        <w:jc w:val="both"/>
        <w:rPr>
          <w:sz w:val="28"/>
          <w:szCs w:val="28"/>
          <w:lang w:val="en-US"/>
        </w:rPr>
      </w:pPr>
    </w:p>
    <w:p w:rsidR="00A82138" w:rsidRPr="00A15219" w:rsidRDefault="00A82138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Распространенность фибрилляции предсердий (ФП) увеличивается с возрастом, составляя около 2%</w:t>
      </w:r>
      <w:r w:rsidR="00A15219">
        <w:rPr>
          <w:sz w:val="28"/>
          <w:szCs w:val="28"/>
        </w:rPr>
        <w:t xml:space="preserve"> в 65 лет и 10-15% после 80 лет</w:t>
      </w:r>
      <w:r w:rsidRPr="00A15219">
        <w:rPr>
          <w:sz w:val="28"/>
          <w:szCs w:val="28"/>
        </w:rPr>
        <w:t>. Согласно с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>временным рекомен</w:t>
      </w:r>
      <w:r w:rsidR="00A15219">
        <w:rPr>
          <w:sz w:val="28"/>
          <w:szCs w:val="28"/>
        </w:rPr>
        <w:t>дациям</w:t>
      </w:r>
      <w:r w:rsidRPr="00A15219">
        <w:rPr>
          <w:sz w:val="28"/>
          <w:szCs w:val="28"/>
        </w:rPr>
        <w:t xml:space="preserve">, все больные </w:t>
      </w:r>
      <w:r w:rsidR="005F00B9" w:rsidRPr="00A15219">
        <w:rPr>
          <w:sz w:val="28"/>
          <w:szCs w:val="28"/>
        </w:rPr>
        <w:t xml:space="preserve">с </w:t>
      </w:r>
      <w:r w:rsidRPr="00A15219">
        <w:rPr>
          <w:sz w:val="28"/>
          <w:szCs w:val="28"/>
        </w:rPr>
        <w:t>ФП в возрасте ≥65 лет, не име</w:t>
      </w:r>
      <w:r w:rsidRPr="00A15219">
        <w:rPr>
          <w:sz w:val="28"/>
          <w:szCs w:val="28"/>
        </w:rPr>
        <w:t>ю</w:t>
      </w:r>
      <w:r w:rsidRPr="00A15219">
        <w:rPr>
          <w:sz w:val="28"/>
          <w:szCs w:val="28"/>
        </w:rPr>
        <w:t>щие противопоказаний к приему пероральных антикоагулянтов (ПАК), должны постоянно принимать какой-либо из препаратов этой группы с ц</w:t>
      </w:r>
      <w:r w:rsidRPr="00A15219">
        <w:rPr>
          <w:sz w:val="28"/>
          <w:szCs w:val="28"/>
        </w:rPr>
        <w:t>е</w:t>
      </w:r>
      <w:r w:rsidRPr="00A15219">
        <w:rPr>
          <w:sz w:val="28"/>
          <w:szCs w:val="28"/>
        </w:rPr>
        <w:t xml:space="preserve">лью профилактики ишемического инсульта и артериальных тромбоэмболий. </w:t>
      </w:r>
      <w:r w:rsidR="00EE3D40" w:rsidRPr="00A15219">
        <w:rPr>
          <w:sz w:val="28"/>
          <w:szCs w:val="28"/>
        </w:rPr>
        <w:t>При этом</w:t>
      </w:r>
      <w:r w:rsidRPr="00A15219">
        <w:rPr>
          <w:sz w:val="28"/>
          <w:szCs w:val="28"/>
        </w:rPr>
        <w:t xml:space="preserve"> ввиду зна</w:t>
      </w:r>
      <w:r w:rsidR="00EE3D40" w:rsidRPr="00A15219">
        <w:rPr>
          <w:sz w:val="28"/>
          <w:szCs w:val="28"/>
        </w:rPr>
        <w:t>чительной распространенности ФП</w:t>
      </w:r>
      <w:r w:rsidRPr="00A15219">
        <w:rPr>
          <w:sz w:val="28"/>
          <w:szCs w:val="28"/>
        </w:rPr>
        <w:t xml:space="preserve"> назначение ПАК и динамическое наблюдение за их приемом в большинстве случаев могут и должны проводить врачи первичного звена – участковые т</w:t>
      </w:r>
      <w:r w:rsidR="00A15219">
        <w:rPr>
          <w:sz w:val="28"/>
          <w:szCs w:val="28"/>
        </w:rPr>
        <w:t>ерапевты и врачи общей практики</w:t>
      </w:r>
      <w:r w:rsidRPr="00A15219">
        <w:rPr>
          <w:sz w:val="28"/>
          <w:szCs w:val="28"/>
        </w:rPr>
        <w:t>. Решение поставленной задачи существенно упрощается в связи с внедрением в практику новых ПАК (дабигатран, ривароксабан), кот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lastRenderedPageBreak/>
        <w:t>рые, в отличие от старых ПАК (варфарин и его аналоги), не требуют подбора дозы под контролем международного нормализованного отношения (МНО). Однако в настоящее время широкому использованию новых ПАК препятс</w:t>
      </w:r>
      <w:r w:rsidRPr="00A15219">
        <w:rPr>
          <w:sz w:val="28"/>
          <w:szCs w:val="28"/>
        </w:rPr>
        <w:t>т</w:t>
      </w:r>
      <w:r w:rsidRPr="00A15219">
        <w:rPr>
          <w:sz w:val="28"/>
          <w:szCs w:val="28"/>
        </w:rPr>
        <w:t xml:space="preserve">вует их высокая стоимость, поэтому для основной части пожилых больных </w:t>
      </w:r>
      <w:r w:rsidR="005B7827" w:rsidRPr="00A15219">
        <w:rPr>
          <w:sz w:val="28"/>
          <w:szCs w:val="28"/>
        </w:rPr>
        <w:t xml:space="preserve">с </w:t>
      </w:r>
      <w:r w:rsidRPr="00A15219">
        <w:rPr>
          <w:sz w:val="28"/>
          <w:szCs w:val="28"/>
        </w:rPr>
        <w:t>ФП препаратом выбора остается варфарин. Вместе с тем, как показывают и</w:t>
      </w:r>
      <w:r w:rsidRPr="00A15219">
        <w:rPr>
          <w:sz w:val="28"/>
          <w:szCs w:val="28"/>
        </w:rPr>
        <w:t>с</w:t>
      </w:r>
      <w:r w:rsidRPr="00A15219">
        <w:rPr>
          <w:sz w:val="28"/>
          <w:szCs w:val="28"/>
        </w:rPr>
        <w:t>следования по</w:t>
      </w:r>
      <w:r w:rsidR="00A15219">
        <w:rPr>
          <w:sz w:val="28"/>
          <w:szCs w:val="28"/>
        </w:rPr>
        <w:t>следних лет</w:t>
      </w:r>
      <w:r w:rsidRPr="00A15219">
        <w:rPr>
          <w:sz w:val="28"/>
          <w:szCs w:val="28"/>
        </w:rPr>
        <w:t>, частота назначения варфарина врачами первичн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го звена остается крайне низкой, причем одной из причин этого является сложность подбора дозы препарата на начальном этапе лечения. Учитывая изложенное, вопрос об оптимальной тактике стартовой терапии варфарином в амбулаторных условиях не теряет своей актуальности. </w:t>
      </w:r>
    </w:p>
    <w:p w:rsidR="00A82138" w:rsidRPr="00A15219" w:rsidRDefault="00A82138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В российских рекомендациях приводятся два возможных алгоритма стартовой терапии варфарином. </w:t>
      </w:r>
      <w:r w:rsidR="00FA4375" w:rsidRPr="00A15219">
        <w:rPr>
          <w:sz w:val="28"/>
          <w:szCs w:val="28"/>
        </w:rPr>
        <w:t>Первый из них</w:t>
      </w:r>
      <w:r w:rsidRPr="00A15219">
        <w:rPr>
          <w:sz w:val="28"/>
          <w:szCs w:val="28"/>
        </w:rPr>
        <w:t>, разработанный M.A</w:t>
      </w:r>
      <w:r w:rsidR="00A15219">
        <w:rPr>
          <w:sz w:val="28"/>
          <w:szCs w:val="28"/>
        </w:rPr>
        <w:t>.Crowther et al.</w:t>
      </w:r>
      <w:r w:rsidRPr="00A15219">
        <w:rPr>
          <w:sz w:val="28"/>
          <w:szCs w:val="28"/>
        </w:rPr>
        <w:t xml:space="preserve">, рекомендован к применению в отечественной клинической практике экспертами Всероссийской ассоциации по изучению тромбозов, геморрагий и патологии сосудов. </w:t>
      </w:r>
      <w:r w:rsidRPr="00A15219">
        <w:rPr>
          <w:bCs/>
          <w:sz w:val="28"/>
          <w:szCs w:val="28"/>
        </w:rPr>
        <w:t>В соответствии с данным алгоритмом, варфарин назн</w:t>
      </w:r>
      <w:r w:rsidRPr="00A15219">
        <w:rPr>
          <w:bCs/>
          <w:sz w:val="28"/>
          <w:szCs w:val="28"/>
        </w:rPr>
        <w:t>а</w:t>
      </w:r>
      <w:r w:rsidRPr="00A15219">
        <w:rPr>
          <w:bCs/>
          <w:sz w:val="28"/>
          <w:szCs w:val="28"/>
        </w:rPr>
        <w:t>чается в стартовой дозе 5 мг/сут, при этом контроль МНО и коррекция дозы осуществляются ежедневно (табл. 1). Как только МНО два дня подряд ок</w:t>
      </w:r>
      <w:r w:rsidRPr="00A15219">
        <w:rPr>
          <w:bCs/>
          <w:sz w:val="28"/>
          <w:szCs w:val="28"/>
        </w:rPr>
        <w:t>а</w:t>
      </w:r>
      <w:r w:rsidRPr="00A15219">
        <w:rPr>
          <w:bCs/>
          <w:sz w:val="28"/>
          <w:szCs w:val="28"/>
        </w:rPr>
        <w:t xml:space="preserve">жется в целевом диапазоне (2,0-3,0), доза варфарина считается подобранной. </w:t>
      </w:r>
    </w:p>
    <w:p w:rsidR="00A82138" w:rsidRPr="00A15219" w:rsidRDefault="00A82138" w:rsidP="00A15219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"/>
        <w:gridCol w:w="1260"/>
        <w:gridCol w:w="2142"/>
        <w:gridCol w:w="5878"/>
        <w:gridCol w:w="92"/>
      </w:tblGrid>
      <w:tr w:rsidR="00A82138" w:rsidRPr="00A15219">
        <w:tc>
          <w:tcPr>
            <w:tcW w:w="94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pStyle w:val="2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Таблица 1 </w:t>
            </w:r>
          </w:p>
          <w:p w:rsidR="00A82138" w:rsidRPr="00A15219" w:rsidRDefault="00A82138" w:rsidP="00A1521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Алгоритм стартовой терапии варфарином </w:t>
            </w:r>
            <w:r w:rsidRPr="00A15219">
              <w:rPr>
                <w:b/>
                <w:sz w:val="28"/>
                <w:szCs w:val="28"/>
              </w:rPr>
              <w:br/>
              <w:t>с ежедневным контролем МНО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МНО утром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b/>
                <w:spacing w:val="-6"/>
                <w:sz w:val="28"/>
                <w:szCs w:val="28"/>
              </w:rPr>
              <w:t>Варфарин вечером, мг (число таблеток по 2,5 мг)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исходное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 (2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 (2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 (1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2,0-2,5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1,25-2,5 (½ - 1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&gt;2,5</w:t>
            </w:r>
          </w:p>
        </w:tc>
        <w:tc>
          <w:tcPr>
            <w:tcW w:w="5878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прием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5,0-10,0 (2-4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2,5-5,0 (1-2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0,0-2,5 (0-1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5878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прием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10,0 (4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5,0-7,5 (2-3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0,0-5,0 (0-2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5878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прием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10,0 (4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7,5-10,0 (3-4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0,0-5,0 (0-2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5878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прием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6-й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5878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7,5-12,5 (3-5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5,0-10,0 (2-4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5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0,0-7,5 (0-3 таб.)</w:t>
            </w:r>
          </w:p>
        </w:tc>
      </w:tr>
      <w:tr w:rsidR="00A82138" w:rsidRPr="00A15219">
        <w:trPr>
          <w:gridBefore w:val="1"/>
          <w:gridAfter w:val="1"/>
          <w:wBefore w:w="85" w:type="dxa"/>
          <w:wAfter w:w="92" w:type="dxa"/>
          <w:cantSplit/>
        </w:trPr>
        <w:tc>
          <w:tcPr>
            <w:tcW w:w="126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5878" w:type="dxa"/>
            <w:tcBorders>
              <w:top w:val="nil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прием</w:t>
            </w:r>
          </w:p>
        </w:tc>
      </w:tr>
    </w:tbl>
    <w:p w:rsidR="00A82138" w:rsidRPr="00A15219" w:rsidRDefault="00A82138" w:rsidP="00A15219">
      <w:pPr>
        <w:shd w:val="clear" w:color="auto" w:fill="FFFFFF"/>
        <w:jc w:val="both"/>
        <w:rPr>
          <w:bCs/>
          <w:sz w:val="28"/>
          <w:szCs w:val="28"/>
          <w:lang w:val="en-US"/>
        </w:rPr>
      </w:pPr>
    </w:p>
    <w:p w:rsidR="00772EC9" w:rsidRPr="00A15219" w:rsidRDefault="00772EC9" w:rsidP="00A15219">
      <w:pPr>
        <w:ind w:firstLine="720"/>
        <w:jc w:val="both"/>
        <w:rPr>
          <w:sz w:val="28"/>
          <w:szCs w:val="28"/>
        </w:rPr>
      </w:pPr>
      <w:r w:rsidRPr="00A15219">
        <w:rPr>
          <w:bCs/>
          <w:sz w:val="28"/>
          <w:szCs w:val="28"/>
        </w:rPr>
        <w:t>В дальнейшем частота определений МНО постепенно уменьшается до 1 раза в 4 недели. При этом коррекция лечения проводится по алгоритму поддерживающей терапии с учетом суммарной недельной дозы варфарина (табл. 2). Например, у пациента, принимающего варфарин по 5 мг/сут, при снижении МНО до уровня 1,7 к недельной дозе (35 мг) добавляется 5-10%, что соответствует 1,75-3,5 мг или в среднем 1 таблетке по 2,5 мг.</w:t>
      </w:r>
    </w:p>
    <w:p w:rsidR="00772EC9" w:rsidRPr="00A15219" w:rsidRDefault="00772EC9" w:rsidP="00A15219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40"/>
        <w:gridCol w:w="7774"/>
      </w:tblGrid>
      <w:tr w:rsidR="00A82138" w:rsidRPr="00A15219"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pStyle w:val="2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Таблица 2 </w:t>
            </w:r>
          </w:p>
          <w:p w:rsidR="00A82138" w:rsidRPr="00A15219" w:rsidRDefault="00A82138" w:rsidP="00A1521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Алгоритм поддерживающей терапии варфарином</w:t>
            </w:r>
          </w:p>
        </w:tc>
      </w:tr>
      <w:tr w:rsidR="00A82138" w:rsidRPr="00A15219"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МНО</w:t>
            </w:r>
          </w:p>
        </w:tc>
        <w:tc>
          <w:tcPr>
            <w:tcW w:w="7774" w:type="dxa"/>
            <w:tcMar>
              <w:left w:w="0" w:type="dxa"/>
              <w:right w:w="0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Коррекция суммарной недельной дозы варфарина</w:t>
            </w:r>
          </w:p>
        </w:tc>
      </w:tr>
      <w:tr w:rsidR="00A82138" w:rsidRPr="00A15219">
        <w:tc>
          <w:tcPr>
            <w:tcW w:w="144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Увеличить на 10-20%</w:t>
            </w:r>
          </w:p>
        </w:tc>
      </w:tr>
      <w:tr w:rsidR="00A82138" w:rsidRPr="00A15219">
        <w:tc>
          <w:tcPr>
            <w:tcW w:w="144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1,5-1,99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Увеличить на 5-10%</w:t>
            </w:r>
          </w:p>
        </w:tc>
      </w:tr>
      <w:tr w:rsidR="00A82138" w:rsidRPr="00A15219">
        <w:tc>
          <w:tcPr>
            <w:tcW w:w="1440" w:type="dxa"/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Оставить без изменений</w:t>
            </w:r>
          </w:p>
        </w:tc>
      </w:tr>
      <w:tr w:rsidR="00A82138" w:rsidRPr="00A15219">
        <w:tc>
          <w:tcPr>
            <w:tcW w:w="144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3,01-3,99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Уменьшить на 5-10%</w:t>
            </w:r>
          </w:p>
        </w:tc>
      </w:tr>
      <w:tr w:rsidR="00A82138" w:rsidRPr="00A15219">
        <w:tc>
          <w:tcPr>
            <w:tcW w:w="144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4,0-4,99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1 день и уменьшить на 5-10%</w:t>
            </w:r>
          </w:p>
        </w:tc>
      </w:tr>
      <w:tr w:rsidR="00A82138" w:rsidRPr="00A15219">
        <w:tc>
          <w:tcPr>
            <w:tcW w:w="144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  <w:lang w:val="en-US"/>
              </w:rPr>
            </w:pPr>
            <w:r w:rsidRPr="00A15219">
              <w:rPr>
                <w:sz w:val="28"/>
                <w:szCs w:val="28"/>
              </w:rPr>
              <w:t>5,0-</w:t>
            </w:r>
            <w:r w:rsidRPr="00A15219">
              <w:rPr>
                <w:sz w:val="28"/>
                <w:szCs w:val="28"/>
                <w:lang w:val="en-US"/>
              </w:rPr>
              <w:t>6</w:t>
            </w:r>
            <w:r w:rsidRPr="00A15219">
              <w:rPr>
                <w:sz w:val="28"/>
                <w:szCs w:val="28"/>
              </w:rPr>
              <w:t>,</w:t>
            </w:r>
            <w:r w:rsidRPr="00A1521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774" w:type="dxa"/>
            <w:tcMar>
              <w:left w:w="85" w:type="dxa"/>
              <w:right w:w="85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Пропустить 1-2 дня и уменьшить на 10-15%</w:t>
            </w:r>
          </w:p>
        </w:tc>
      </w:tr>
    </w:tbl>
    <w:p w:rsidR="00A82138" w:rsidRPr="00A15219" w:rsidRDefault="00A82138" w:rsidP="00A15219">
      <w:pPr>
        <w:shd w:val="clear" w:color="auto" w:fill="FFFFFF"/>
        <w:jc w:val="both"/>
        <w:rPr>
          <w:b/>
          <w:sz w:val="28"/>
          <w:szCs w:val="28"/>
        </w:rPr>
      </w:pPr>
    </w:p>
    <w:p w:rsidR="00F12612" w:rsidRPr="00A15219" w:rsidRDefault="00F12612" w:rsidP="00A15219">
      <w:pPr>
        <w:shd w:val="clear" w:color="auto" w:fill="FFFFFF"/>
        <w:jc w:val="both"/>
        <w:rPr>
          <w:b/>
          <w:sz w:val="28"/>
          <w:szCs w:val="28"/>
        </w:rPr>
      </w:pPr>
    </w:p>
    <w:p w:rsidR="00A82138" w:rsidRPr="00A15219" w:rsidRDefault="00A82138" w:rsidP="00A15219">
      <w:pPr>
        <w:shd w:val="clear" w:color="auto" w:fill="FFFFFF"/>
        <w:ind w:firstLine="709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Второй алгоритм (табл. 3), разработанный отечественными исследов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телями, вошел в рекомендации по антитромботической терапии Всеросси</w:t>
      </w:r>
      <w:r w:rsidRPr="00A15219">
        <w:rPr>
          <w:sz w:val="28"/>
          <w:szCs w:val="28"/>
        </w:rPr>
        <w:t>й</w:t>
      </w:r>
      <w:r w:rsidRPr="00A15219">
        <w:rPr>
          <w:sz w:val="28"/>
          <w:szCs w:val="28"/>
        </w:rPr>
        <w:t>ского научного общества кардиологов и Национального общества по атеро</w:t>
      </w:r>
      <w:r w:rsidRPr="00A15219">
        <w:rPr>
          <w:sz w:val="28"/>
          <w:szCs w:val="28"/>
        </w:rPr>
        <w:t>т</w:t>
      </w:r>
      <w:r w:rsidR="00A15219">
        <w:rPr>
          <w:sz w:val="28"/>
          <w:szCs w:val="28"/>
        </w:rPr>
        <w:t>ромбозу</w:t>
      </w:r>
      <w:r w:rsidRPr="00A15219">
        <w:rPr>
          <w:sz w:val="28"/>
          <w:szCs w:val="28"/>
        </w:rPr>
        <w:t>. В данном алгоритме используется такая же стартовая доза варфар</w:t>
      </w:r>
      <w:r w:rsidRPr="00A15219">
        <w:rPr>
          <w:sz w:val="28"/>
          <w:szCs w:val="28"/>
        </w:rPr>
        <w:t>и</w:t>
      </w:r>
      <w:r w:rsidRPr="00A15219">
        <w:rPr>
          <w:sz w:val="28"/>
          <w:szCs w:val="28"/>
        </w:rPr>
        <w:t>на, как и в алгоритме M.A.Crowther et al. – 5 мг/сут, однако первое контрол</w:t>
      </w:r>
      <w:r w:rsidRPr="00A15219">
        <w:rPr>
          <w:sz w:val="28"/>
          <w:szCs w:val="28"/>
        </w:rPr>
        <w:t>ь</w:t>
      </w:r>
      <w:r w:rsidRPr="00A15219">
        <w:rPr>
          <w:sz w:val="28"/>
          <w:szCs w:val="28"/>
        </w:rPr>
        <w:t>ное определение МНО проводится только на 3-й день лечения, а последу</w:t>
      </w:r>
      <w:r w:rsidRPr="00A15219">
        <w:rPr>
          <w:sz w:val="28"/>
          <w:szCs w:val="28"/>
        </w:rPr>
        <w:t>ю</w:t>
      </w:r>
      <w:r w:rsidRPr="00A15219">
        <w:rPr>
          <w:sz w:val="28"/>
          <w:szCs w:val="28"/>
        </w:rPr>
        <w:t>щие – через день. Доза варфарина считается подобранной после двух подряд значений МНО в диапазоне 2,0-3,0. В дальнейшем контроль МНО и корре</w:t>
      </w:r>
      <w:r w:rsidRPr="00A15219">
        <w:rPr>
          <w:sz w:val="28"/>
          <w:szCs w:val="28"/>
        </w:rPr>
        <w:t>к</w:t>
      </w:r>
      <w:r w:rsidRPr="00A15219">
        <w:rPr>
          <w:sz w:val="28"/>
          <w:szCs w:val="28"/>
        </w:rPr>
        <w:t>ция дозы осуществляются так же, как и после подбора дозы по алгоритму M.A.Crowther et al.</w:t>
      </w:r>
    </w:p>
    <w:p w:rsidR="00A82138" w:rsidRPr="00A15219" w:rsidRDefault="00A82138" w:rsidP="00A15219">
      <w:pPr>
        <w:shd w:val="clear" w:color="auto" w:fill="FFFFFF"/>
        <w:ind w:firstLineChars="330" w:firstLine="924"/>
        <w:jc w:val="both"/>
        <w:rPr>
          <w:bCs/>
          <w:sz w:val="28"/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80"/>
        <w:gridCol w:w="1620"/>
        <w:gridCol w:w="6580"/>
      </w:tblGrid>
      <w:tr w:rsidR="00A82138" w:rsidRPr="00A15219">
        <w:tc>
          <w:tcPr>
            <w:tcW w:w="9280" w:type="dxa"/>
            <w:gridSpan w:val="3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A82138" w:rsidRPr="00A15219" w:rsidRDefault="00A82138" w:rsidP="00A15219">
            <w:pPr>
              <w:pStyle w:val="4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Таблица 3 </w:t>
            </w:r>
          </w:p>
          <w:p w:rsidR="00A82138" w:rsidRPr="00A15219" w:rsidRDefault="00A82138" w:rsidP="00A15219">
            <w:pPr>
              <w:shd w:val="clear" w:color="auto" w:fill="FFFFFF"/>
              <w:spacing w:after="12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Алгоритм стартовой терапии варфарином </w:t>
            </w:r>
            <w:r w:rsidRPr="00A15219">
              <w:rPr>
                <w:b/>
                <w:sz w:val="28"/>
                <w:szCs w:val="28"/>
              </w:rPr>
              <w:br/>
            </w:r>
            <w:r w:rsidRPr="00A15219">
              <w:rPr>
                <w:b/>
                <w:spacing w:val="-4"/>
                <w:sz w:val="28"/>
                <w:szCs w:val="28"/>
              </w:rPr>
              <w:t xml:space="preserve">с контролем МНО 1 раз в 2-3 дня </w:t>
            </w:r>
          </w:p>
        </w:tc>
      </w:tr>
      <w:tr w:rsidR="00A82138" w:rsidRPr="00A15219"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МНО утром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Варфарин вечером, </w:t>
            </w:r>
            <w:r w:rsidRPr="00A15219">
              <w:rPr>
                <w:b/>
                <w:spacing w:val="-6"/>
                <w:sz w:val="28"/>
                <w:szCs w:val="28"/>
              </w:rPr>
              <w:t>мг (число таблеток по 2,5 мг)</w:t>
            </w:r>
            <w:r w:rsidRPr="00A1521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82138" w:rsidRPr="00A15219">
        <w:tc>
          <w:tcPr>
            <w:tcW w:w="108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1-й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исходное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 (2 таб.)</w:t>
            </w:r>
          </w:p>
        </w:tc>
      </w:tr>
      <w:tr w:rsidR="00A82138" w:rsidRPr="00A15219">
        <w:tc>
          <w:tcPr>
            <w:tcW w:w="1080" w:type="dxa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2-й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–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 (2 таб.)</w:t>
            </w:r>
          </w:p>
        </w:tc>
      </w:tr>
      <w:tr w:rsidR="00A82138" w:rsidRPr="00A15219">
        <w:trPr>
          <w:cantSplit/>
        </w:trPr>
        <w:tc>
          <w:tcPr>
            <w:tcW w:w="1080" w:type="dxa"/>
            <w:vMerge w:val="restart"/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3-й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4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&lt;1,5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4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Увеличить прежнюю дозу на 1,25 мг (½ таб.)</w:t>
            </w:r>
          </w:p>
        </w:tc>
      </w:tr>
      <w:tr w:rsidR="00A82138" w:rsidRPr="00A15219">
        <w:trPr>
          <w:cantSplit/>
        </w:trPr>
        <w:tc>
          <w:tcPr>
            <w:tcW w:w="1080" w:type="dxa"/>
            <w:vMerge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≥1,5 и &lt;2,0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Увеличить прежнюю дозу на 0,625 мг (¼ таб.) </w:t>
            </w:r>
          </w:p>
        </w:tc>
      </w:tr>
      <w:tr w:rsidR="00A82138" w:rsidRPr="00A15219">
        <w:trPr>
          <w:cantSplit/>
        </w:trPr>
        <w:tc>
          <w:tcPr>
            <w:tcW w:w="1080" w:type="dxa"/>
            <w:vMerge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Продолжить прием в прежней дозе</w:t>
            </w:r>
          </w:p>
        </w:tc>
      </w:tr>
      <w:tr w:rsidR="00A82138" w:rsidRPr="00A15219">
        <w:trPr>
          <w:cantSplit/>
        </w:trPr>
        <w:tc>
          <w:tcPr>
            <w:tcW w:w="1080" w:type="dxa"/>
            <w:vMerge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 и ≤4,0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Уменьшить прежнюю дозу на 0,625 мг (¼ таб.)</w:t>
            </w:r>
          </w:p>
        </w:tc>
      </w:tr>
      <w:tr w:rsidR="00A82138" w:rsidRPr="00A15219">
        <w:trPr>
          <w:cantSplit/>
        </w:trPr>
        <w:tc>
          <w:tcPr>
            <w:tcW w:w="1080" w:type="dxa"/>
            <w:vMerge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after="4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&gt;4,0</w:t>
            </w: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A82138" w:rsidRPr="00A15219" w:rsidRDefault="00A82138" w:rsidP="00A15219">
            <w:pPr>
              <w:spacing w:after="4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Пропустить 1 прием, со следующего вечера </w:t>
            </w:r>
            <w:r w:rsidRPr="00A15219">
              <w:rPr>
                <w:sz w:val="28"/>
                <w:szCs w:val="28"/>
              </w:rPr>
              <w:br/>
              <w:t>уменьшить прежнюю дозу на 1,25 мг (½ таб.)</w:t>
            </w:r>
          </w:p>
        </w:tc>
      </w:tr>
      <w:tr w:rsidR="00A82138" w:rsidRPr="00A15219"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5-й*</w:t>
            </w:r>
          </w:p>
        </w:tc>
        <w:tc>
          <w:tcPr>
            <w:tcW w:w="8200" w:type="dxa"/>
            <w:gridSpan w:val="2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Утром определить МНО. Вечерняя доза варфарина </w:t>
            </w:r>
            <w:r w:rsidRPr="00A15219">
              <w:rPr>
                <w:sz w:val="28"/>
                <w:szCs w:val="28"/>
              </w:rPr>
              <w:br/>
              <w:t>корректируется по алгоритму 3-го дня</w:t>
            </w:r>
          </w:p>
        </w:tc>
      </w:tr>
      <w:tr w:rsidR="00A82138" w:rsidRPr="00A15219">
        <w:tc>
          <w:tcPr>
            <w:tcW w:w="9280" w:type="dxa"/>
            <w:gridSpan w:val="3"/>
            <w:tcBorders>
              <w:left w:val="nil"/>
              <w:bottom w:val="nil"/>
              <w:right w:val="nil"/>
            </w:tcBorders>
          </w:tcPr>
          <w:p w:rsidR="00A82138" w:rsidRPr="00A15219" w:rsidRDefault="00A82138" w:rsidP="00A1521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Chars="96" w:left="230" w:rightChars="93" w:right="223" w:firstLineChars="135" w:firstLine="378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*Если подбор дозы занимает более 5 дней, то </w:t>
            </w:r>
            <w:r w:rsidRPr="00A15219">
              <w:rPr>
                <w:sz w:val="28"/>
                <w:szCs w:val="28"/>
                <w:lang w:val="en-US"/>
              </w:rPr>
              <w:t>MHO</w:t>
            </w:r>
            <w:r w:rsidRPr="00A15219">
              <w:rPr>
                <w:sz w:val="28"/>
                <w:szCs w:val="28"/>
              </w:rPr>
              <w:t xml:space="preserve"> исследуется </w:t>
            </w:r>
            <w:r w:rsidRPr="00A15219">
              <w:rPr>
                <w:sz w:val="28"/>
                <w:szCs w:val="28"/>
              </w:rPr>
              <w:br/>
              <w:t>1 раз в два дня (на 7-й, 9-й день и т.д.). При этом доза варфарина вс</w:t>
            </w:r>
            <w:r w:rsidRPr="00A15219">
              <w:rPr>
                <w:sz w:val="28"/>
                <w:szCs w:val="28"/>
              </w:rPr>
              <w:t>я</w:t>
            </w:r>
            <w:r w:rsidRPr="00A15219">
              <w:rPr>
                <w:sz w:val="28"/>
                <w:szCs w:val="28"/>
              </w:rPr>
              <w:t>кий раз корректируется по алгоритму 3-го дня.</w:t>
            </w:r>
          </w:p>
        </w:tc>
      </w:tr>
    </w:tbl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Оба алгоритма позволяют быстро (в среднем за 5-7 дней) достичь целевого уров</w:t>
      </w:r>
      <w:r w:rsidR="008E5FFA" w:rsidRPr="00A15219">
        <w:rPr>
          <w:sz w:val="28"/>
          <w:szCs w:val="28"/>
        </w:rPr>
        <w:t>ня МНО,</w:t>
      </w:r>
      <w:r w:rsidRPr="00A15219">
        <w:rPr>
          <w:sz w:val="28"/>
          <w:szCs w:val="28"/>
        </w:rPr>
        <w:t xml:space="preserve"> </w:t>
      </w:r>
      <w:r w:rsidR="008E5FFA" w:rsidRPr="00A15219">
        <w:rPr>
          <w:sz w:val="28"/>
          <w:szCs w:val="28"/>
        </w:rPr>
        <w:t>что</w:t>
      </w:r>
      <w:r w:rsidRPr="00A15219">
        <w:rPr>
          <w:sz w:val="28"/>
          <w:szCs w:val="28"/>
        </w:rPr>
        <w:t xml:space="preserve"> важно </w:t>
      </w:r>
      <w:r w:rsidR="008E5FFA" w:rsidRPr="00A15219">
        <w:rPr>
          <w:sz w:val="28"/>
          <w:szCs w:val="28"/>
        </w:rPr>
        <w:t>для</w:t>
      </w:r>
      <w:r w:rsidRPr="00A15219">
        <w:rPr>
          <w:sz w:val="28"/>
          <w:szCs w:val="28"/>
        </w:rPr>
        <w:t xml:space="preserve"> стационарных больных с острыми тромботическими состояниями, например, тромбозом глубоких вен нижних конечностей или тромбоэмболией легочной артерии. В этих случаях паре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>терально вводятся гепарин или его аналоги. Одновременное назначение ва</w:t>
      </w:r>
      <w:r w:rsidRPr="00A15219">
        <w:rPr>
          <w:sz w:val="28"/>
          <w:szCs w:val="28"/>
        </w:rPr>
        <w:t>р</w:t>
      </w:r>
      <w:r w:rsidRPr="00A15219">
        <w:rPr>
          <w:sz w:val="28"/>
          <w:szCs w:val="28"/>
        </w:rPr>
        <w:t xml:space="preserve">фарина с быстрым достижением целевого МНО дает возможность сократить срок введения парентеральных антикоагулянтов. У амбулаторных больных </w:t>
      </w:r>
      <w:r w:rsidR="003D0025" w:rsidRPr="00A15219">
        <w:rPr>
          <w:sz w:val="28"/>
          <w:szCs w:val="28"/>
        </w:rPr>
        <w:t xml:space="preserve">с </w:t>
      </w:r>
      <w:r w:rsidRPr="00A15219">
        <w:rPr>
          <w:sz w:val="28"/>
          <w:szCs w:val="28"/>
        </w:rPr>
        <w:t>ФП необходимости в столь быстром достижении антикоагулянтного эффе</w:t>
      </w:r>
      <w:r w:rsidRPr="00A15219">
        <w:rPr>
          <w:sz w:val="28"/>
          <w:szCs w:val="28"/>
        </w:rPr>
        <w:t>к</w:t>
      </w:r>
      <w:r w:rsidRPr="00A15219">
        <w:rPr>
          <w:sz w:val="28"/>
          <w:szCs w:val="28"/>
        </w:rPr>
        <w:t>та, как правило, не возникает, так как варфарин назначается профилактич</w:t>
      </w:r>
      <w:r w:rsidRPr="00A15219">
        <w:rPr>
          <w:sz w:val="28"/>
          <w:szCs w:val="28"/>
        </w:rPr>
        <w:t>е</w:t>
      </w:r>
      <w:r w:rsidRPr="00A15219">
        <w:rPr>
          <w:sz w:val="28"/>
          <w:szCs w:val="28"/>
        </w:rPr>
        <w:t xml:space="preserve">ски, в плановом порядке. </w:t>
      </w:r>
    </w:p>
    <w:p w:rsidR="00A82138" w:rsidRPr="00A15219" w:rsidRDefault="00BC16B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Приведенные алгоритмы</w:t>
      </w:r>
      <w:r w:rsidR="00A82138" w:rsidRPr="00A15219">
        <w:rPr>
          <w:sz w:val="28"/>
          <w:szCs w:val="28"/>
        </w:rPr>
        <w:t xml:space="preserve"> рассчитаны на применение варфарина в таблетках по 2,5 мг. И это особенно важно, независимо от того, где, в ст</w:t>
      </w:r>
      <w:r w:rsidR="00A82138" w:rsidRPr="00A15219">
        <w:rPr>
          <w:sz w:val="28"/>
          <w:szCs w:val="28"/>
        </w:rPr>
        <w:t>а</w:t>
      </w:r>
      <w:r w:rsidR="00A82138" w:rsidRPr="00A15219">
        <w:rPr>
          <w:sz w:val="28"/>
          <w:szCs w:val="28"/>
        </w:rPr>
        <w:t>ционаре или в поликлинике, назначается препарат. Таблетки по 2,5 мг повс</w:t>
      </w:r>
      <w:r w:rsidR="00A82138" w:rsidRPr="00A15219">
        <w:rPr>
          <w:sz w:val="28"/>
          <w:szCs w:val="28"/>
        </w:rPr>
        <w:t>е</w:t>
      </w:r>
      <w:r w:rsidR="00A82138" w:rsidRPr="00A15219">
        <w:rPr>
          <w:sz w:val="28"/>
          <w:szCs w:val="28"/>
        </w:rPr>
        <w:t>местно доступны, тогда как другие дозировки (1 и 3 мг), хотя и зарегистр</w:t>
      </w:r>
      <w:r w:rsidR="00A82138" w:rsidRPr="00A15219">
        <w:rPr>
          <w:sz w:val="28"/>
          <w:szCs w:val="28"/>
        </w:rPr>
        <w:t>и</w:t>
      </w:r>
      <w:r w:rsidR="00A82138" w:rsidRPr="00A15219">
        <w:rPr>
          <w:sz w:val="28"/>
          <w:szCs w:val="28"/>
        </w:rPr>
        <w:t xml:space="preserve">рованы в Российской Федерации, не получили широкого распространения. </w:t>
      </w:r>
    </w:p>
    <w:p w:rsidR="00A82138" w:rsidRPr="00A15219" w:rsidRDefault="003B5FE4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Недостатки</w:t>
      </w:r>
      <w:r w:rsidR="00A82138" w:rsidRPr="00A15219">
        <w:rPr>
          <w:sz w:val="28"/>
          <w:szCs w:val="28"/>
        </w:rPr>
        <w:t xml:space="preserve"> обоих алгоритмов </w:t>
      </w:r>
      <w:r w:rsidR="003B0574" w:rsidRPr="00A15219">
        <w:rPr>
          <w:sz w:val="28"/>
          <w:szCs w:val="28"/>
        </w:rPr>
        <w:t>состоят в необходимости</w:t>
      </w:r>
      <w:r w:rsidR="00A82138" w:rsidRPr="00A15219">
        <w:rPr>
          <w:sz w:val="28"/>
          <w:szCs w:val="28"/>
        </w:rPr>
        <w:t xml:space="preserve"> частого контроля МНО, что затрудн</w:t>
      </w:r>
      <w:r w:rsidR="003B0574" w:rsidRPr="00A15219">
        <w:rPr>
          <w:sz w:val="28"/>
          <w:szCs w:val="28"/>
        </w:rPr>
        <w:t>ительно в амбулаторных условиях, а также в</w:t>
      </w:r>
      <w:r w:rsidR="00A82138" w:rsidRPr="00A15219">
        <w:rPr>
          <w:sz w:val="28"/>
          <w:szCs w:val="28"/>
        </w:rPr>
        <w:t xml:space="preserve"> </w:t>
      </w:r>
      <w:r w:rsidR="000570C7" w:rsidRPr="00A15219">
        <w:rPr>
          <w:sz w:val="28"/>
          <w:szCs w:val="28"/>
        </w:rPr>
        <w:t xml:space="preserve">сравнительно высокой (5 мг/сут) стартовой дозе варфарина, что </w:t>
      </w:r>
      <w:r w:rsidR="00A82138" w:rsidRPr="00A15219">
        <w:rPr>
          <w:sz w:val="28"/>
          <w:szCs w:val="28"/>
        </w:rPr>
        <w:t>ак</w:t>
      </w:r>
      <w:r w:rsidR="000570C7" w:rsidRPr="00A15219">
        <w:rPr>
          <w:sz w:val="28"/>
          <w:szCs w:val="28"/>
        </w:rPr>
        <w:t>туально</w:t>
      </w:r>
      <w:r w:rsidR="00A82138" w:rsidRPr="00A15219">
        <w:rPr>
          <w:sz w:val="28"/>
          <w:szCs w:val="28"/>
        </w:rPr>
        <w:t xml:space="preserve"> пр</w:t>
      </w:r>
      <w:r w:rsidR="000570C7" w:rsidRPr="00A15219">
        <w:rPr>
          <w:sz w:val="28"/>
          <w:szCs w:val="28"/>
        </w:rPr>
        <w:t>и работе с пожилыми пациентами</w:t>
      </w:r>
      <w:r w:rsidR="00A82138" w:rsidRPr="00A15219">
        <w:rPr>
          <w:sz w:val="28"/>
          <w:szCs w:val="28"/>
        </w:rPr>
        <w:t>. Как свидетельствуют крупные попул</w:t>
      </w:r>
      <w:r w:rsidR="00A82138" w:rsidRPr="00A15219">
        <w:rPr>
          <w:sz w:val="28"/>
          <w:szCs w:val="28"/>
        </w:rPr>
        <w:t>я</w:t>
      </w:r>
      <w:r w:rsidR="00A15219">
        <w:rPr>
          <w:sz w:val="28"/>
          <w:szCs w:val="28"/>
        </w:rPr>
        <w:t>ционные исследования</w:t>
      </w:r>
      <w:r w:rsidR="00A82138" w:rsidRPr="00A15219">
        <w:rPr>
          <w:sz w:val="28"/>
          <w:szCs w:val="28"/>
        </w:rPr>
        <w:t>, чувствительность к варфарину постепенно увелич</w:t>
      </w:r>
      <w:r w:rsidR="00A82138" w:rsidRPr="00A15219">
        <w:rPr>
          <w:sz w:val="28"/>
          <w:szCs w:val="28"/>
        </w:rPr>
        <w:t>и</w:t>
      </w:r>
      <w:r w:rsidR="00A82138" w:rsidRPr="00A15219">
        <w:rPr>
          <w:sz w:val="28"/>
          <w:szCs w:val="28"/>
        </w:rPr>
        <w:t>вается с возрастом. В результате уже примерно с 60 лет средняя доза преп</w:t>
      </w:r>
      <w:r w:rsidR="00A82138" w:rsidRPr="00A15219">
        <w:rPr>
          <w:sz w:val="28"/>
          <w:szCs w:val="28"/>
        </w:rPr>
        <w:t>а</w:t>
      </w:r>
      <w:r w:rsidR="00A82138" w:rsidRPr="00A15219">
        <w:rPr>
          <w:sz w:val="28"/>
          <w:szCs w:val="28"/>
        </w:rPr>
        <w:t xml:space="preserve">рата, обеспечивающая поддержание МНО в диапазоне 2,0-3,0, становится ниже 5 мг/сут (табл. 4). </w:t>
      </w:r>
    </w:p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1424"/>
        <w:gridCol w:w="1425"/>
        <w:gridCol w:w="1424"/>
        <w:gridCol w:w="1425"/>
        <w:gridCol w:w="1425"/>
      </w:tblGrid>
      <w:tr w:rsidR="00A82138" w:rsidRPr="00A15219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A82138" w:rsidRPr="00A15219" w:rsidRDefault="00A82138" w:rsidP="00A15219">
            <w:pPr>
              <w:pStyle w:val="2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Таблица 4 </w:t>
            </w:r>
          </w:p>
          <w:p w:rsidR="00A82138" w:rsidRPr="00A15219" w:rsidRDefault="00A82138" w:rsidP="00A15219">
            <w:pPr>
              <w:spacing w:after="120"/>
              <w:rPr>
                <w:bCs/>
                <w:sz w:val="28"/>
                <w:szCs w:val="28"/>
              </w:rPr>
            </w:pPr>
            <w:r w:rsidRPr="00A15219">
              <w:rPr>
                <w:b/>
                <w:iCs/>
                <w:sz w:val="28"/>
                <w:szCs w:val="28"/>
              </w:rPr>
              <w:t xml:space="preserve">Средняя </w:t>
            </w:r>
            <w:r w:rsidRPr="00A15219">
              <w:rPr>
                <w:b/>
                <w:bCs/>
                <w:sz w:val="28"/>
                <w:szCs w:val="28"/>
              </w:rPr>
              <w:t xml:space="preserve">доза варфарина (мг/сут), </w:t>
            </w:r>
            <w:r w:rsidRPr="00A15219">
              <w:rPr>
                <w:b/>
                <w:bCs/>
                <w:sz w:val="28"/>
                <w:szCs w:val="28"/>
              </w:rPr>
              <w:br/>
              <w:t>обеспечивающая поддержание МНО в диапазоне 2,0-3,0 у больных фи</w:t>
            </w:r>
            <w:r w:rsidRPr="00A15219">
              <w:rPr>
                <w:b/>
                <w:bCs/>
                <w:sz w:val="28"/>
                <w:szCs w:val="28"/>
              </w:rPr>
              <w:t>б</w:t>
            </w:r>
            <w:r w:rsidRPr="00A15219">
              <w:rPr>
                <w:b/>
                <w:bCs/>
                <w:sz w:val="28"/>
                <w:szCs w:val="28"/>
              </w:rPr>
              <w:t>рилляцией предсердий в зависимости от возраста и пола</w:t>
            </w:r>
            <w:r w:rsidRPr="00A1521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82138" w:rsidRPr="00A15219">
        <w:trPr>
          <w:cantSplit/>
        </w:trPr>
        <w:tc>
          <w:tcPr>
            <w:tcW w:w="2448" w:type="dxa"/>
            <w:vMerge w:val="restart"/>
            <w:vAlign w:val="center"/>
          </w:tcPr>
          <w:p w:rsidR="00A82138" w:rsidRPr="00A15219" w:rsidRDefault="00A82138" w:rsidP="00A15219">
            <w:pPr>
              <w:jc w:val="both"/>
              <w:rPr>
                <w:b/>
                <w:bCs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7123" w:type="dxa"/>
            <w:gridSpan w:val="5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>Возраст, лет</w:t>
            </w:r>
          </w:p>
        </w:tc>
      </w:tr>
      <w:tr w:rsidR="00A82138" w:rsidRPr="00A15219">
        <w:trPr>
          <w:cantSplit/>
        </w:trPr>
        <w:tc>
          <w:tcPr>
            <w:tcW w:w="2448" w:type="dxa"/>
            <w:vMerge/>
          </w:tcPr>
          <w:p w:rsidR="00A82138" w:rsidRPr="00A15219" w:rsidRDefault="00A82138" w:rsidP="00A15219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50-59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60-69</w:t>
            </w: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70-79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80-89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≥90</w:t>
            </w:r>
          </w:p>
        </w:tc>
      </w:tr>
      <w:tr w:rsidR="00A82138" w:rsidRPr="00A15219">
        <w:tc>
          <w:tcPr>
            <w:tcW w:w="2448" w:type="dxa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>Мужчины</w:t>
            </w: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5,4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4,6</w:t>
            </w: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4,3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3,9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3,6</w:t>
            </w:r>
          </w:p>
        </w:tc>
      </w:tr>
      <w:tr w:rsidR="00A82138" w:rsidRPr="00A15219">
        <w:tc>
          <w:tcPr>
            <w:tcW w:w="2448" w:type="dxa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>Женщины</w:t>
            </w: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5,0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4,0</w:t>
            </w:r>
          </w:p>
        </w:tc>
        <w:tc>
          <w:tcPr>
            <w:tcW w:w="1424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3,5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3,2</w:t>
            </w:r>
          </w:p>
        </w:tc>
        <w:tc>
          <w:tcPr>
            <w:tcW w:w="1425" w:type="dxa"/>
            <w:vAlign w:val="center"/>
          </w:tcPr>
          <w:p w:rsidR="00A82138" w:rsidRPr="00A15219" w:rsidRDefault="00A82138" w:rsidP="00A15219">
            <w:pPr>
              <w:spacing w:before="40" w:after="4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3,0</w:t>
            </w:r>
          </w:p>
        </w:tc>
      </w:tr>
    </w:tbl>
    <w:p w:rsidR="00A82138" w:rsidRPr="00A15219" w:rsidRDefault="00A82138" w:rsidP="00A15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По этой причине у пожилых пациентов стандартная стартовая доза варфарина 5 мг/сут нередко оказывается избыточной и ее примерно с 6-8-го дня терапии приходится снижать. Если очередное определение МНО по к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ким-либо причинам откладывается либо его результат становится известным врачу через сутки и более (что достаточно типично для отечественной амб</w:t>
      </w:r>
      <w:r w:rsidRPr="00A15219">
        <w:rPr>
          <w:sz w:val="28"/>
          <w:szCs w:val="28"/>
        </w:rPr>
        <w:t>у</w:t>
      </w:r>
      <w:r w:rsidR="00A15219">
        <w:rPr>
          <w:sz w:val="28"/>
          <w:szCs w:val="28"/>
        </w:rPr>
        <w:t>латорной практики</w:t>
      </w:r>
      <w:r w:rsidRPr="00A15219">
        <w:rPr>
          <w:sz w:val="28"/>
          <w:szCs w:val="28"/>
        </w:rPr>
        <w:t>), возникает опасность несвоевременного выявления м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>мента, когда МНО превысит верхнюю границу целевого диапазона, что по</w:t>
      </w:r>
      <w:r w:rsidRPr="00A15219">
        <w:rPr>
          <w:sz w:val="28"/>
          <w:szCs w:val="28"/>
        </w:rPr>
        <w:t>д</w:t>
      </w:r>
      <w:r w:rsidRPr="00A15219">
        <w:rPr>
          <w:sz w:val="28"/>
          <w:szCs w:val="28"/>
        </w:rPr>
        <w:t xml:space="preserve">вергает больного чрезмерному риску развития кровотечения. </w:t>
      </w:r>
    </w:p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Учитывая изложенное, оптимальным для амбулаторных </w:t>
      </w:r>
      <w:r w:rsidR="005D1D31" w:rsidRPr="00A15219">
        <w:rPr>
          <w:sz w:val="28"/>
          <w:szCs w:val="28"/>
        </w:rPr>
        <w:t xml:space="preserve">пожилых </w:t>
      </w:r>
      <w:r w:rsidRPr="00A15219">
        <w:rPr>
          <w:sz w:val="28"/>
          <w:szCs w:val="28"/>
        </w:rPr>
        <w:t xml:space="preserve">больных </w:t>
      </w:r>
      <w:r w:rsidR="005D1D31" w:rsidRPr="00A15219">
        <w:rPr>
          <w:sz w:val="28"/>
          <w:szCs w:val="28"/>
        </w:rPr>
        <w:t xml:space="preserve">с </w:t>
      </w:r>
      <w:r w:rsidRPr="00A15219">
        <w:rPr>
          <w:sz w:val="28"/>
          <w:szCs w:val="28"/>
        </w:rPr>
        <w:t>ФП представляется алгоритм стартовой терапии варфарином, в котором начальная доза препарата снижена, предпочтительно до 2,5 мг/сут, а последующее наращивание дозы производится таким образом, чтобы обо</w:t>
      </w:r>
      <w:r w:rsidRPr="00A15219">
        <w:rPr>
          <w:sz w:val="28"/>
          <w:szCs w:val="28"/>
        </w:rPr>
        <w:t>й</w:t>
      </w:r>
      <w:r w:rsidRPr="00A15219">
        <w:rPr>
          <w:sz w:val="28"/>
          <w:szCs w:val="28"/>
        </w:rPr>
        <w:t>тись без частых контрольных исследований МНО и при этом, с одной стор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>ны, не слишком затягивать период подбора поддерживающей дозы препар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та, а с другой</w:t>
      </w:r>
      <w:r w:rsidR="00447FE5"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</w:rPr>
        <w:t xml:space="preserve">– избежать его передозировки. </w:t>
      </w:r>
    </w:p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Практически всем перечисленным требованиям (кроме начальной дозы) отвечают два алгоритма так называемой «медленной нагрузки» варф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 xml:space="preserve">рином, вошедшие в опубликованные в </w:t>
      </w:r>
      <w:smartTag w:uri="urn:schemas-microsoft-com:office:smarttags" w:element="metricconverter">
        <w:smartTagPr>
          <w:attr w:name="ProductID" w:val="2011 г"/>
        </w:smartTagPr>
        <w:r w:rsidRPr="00A15219">
          <w:rPr>
            <w:sz w:val="28"/>
            <w:szCs w:val="28"/>
          </w:rPr>
          <w:t>2011 г</w:t>
        </w:r>
      </w:smartTag>
      <w:r w:rsidRPr="00A15219">
        <w:rPr>
          <w:sz w:val="28"/>
          <w:szCs w:val="28"/>
        </w:rPr>
        <w:t>. в Великобритании рекоменд</w:t>
      </w:r>
      <w:r w:rsidRPr="00A15219">
        <w:rPr>
          <w:sz w:val="28"/>
          <w:szCs w:val="28"/>
        </w:rPr>
        <w:t>а</w:t>
      </w:r>
      <w:r w:rsidR="00A15219">
        <w:rPr>
          <w:sz w:val="28"/>
          <w:szCs w:val="28"/>
        </w:rPr>
        <w:t>ции по применению ПАК</w:t>
      </w:r>
      <w:r w:rsidRPr="00A15219">
        <w:rPr>
          <w:sz w:val="28"/>
          <w:szCs w:val="28"/>
        </w:rPr>
        <w:t xml:space="preserve">. По мнению британских экспертов, использование </w:t>
      </w:r>
      <w:r w:rsidR="00D709A8" w:rsidRPr="00A15219">
        <w:rPr>
          <w:sz w:val="28"/>
          <w:szCs w:val="28"/>
        </w:rPr>
        <w:t>этих</w:t>
      </w:r>
      <w:r w:rsidRPr="00A15219">
        <w:rPr>
          <w:sz w:val="28"/>
          <w:szCs w:val="28"/>
        </w:rPr>
        <w:t xml:space="preserve"> алгоритмов целесообразно у всех амбулаторных больных </w:t>
      </w:r>
      <w:r w:rsidR="00CE78AE" w:rsidRPr="00A15219">
        <w:rPr>
          <w:sz w:val="28"/>
          <w:szCs w:val="28"/>
        </w:rPr>
        <w:t xml:space="preserve">с </w:t>
      </w:r>
      <w:r w:rsidRPr="00A15219">
        <w:rPr>
          <w:sz w:val="28"/>
          <w:szCs w:val="28"/>
        </w:rPr>
        <w:t>ФП, у кот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рых нет острых тромботических осложнений и которым, соответственно, не требуется введение гепарина. </w:t>
      </w:r>
    </w:p>
    <w:p w:rsidR="00A82138" w:rsidRPr="00A15219" w:rsidRDefault="00663BB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</w:rPr>
        <w:t>Первый</w:t>
      </w:r>
      <w:r w:rsidR="00A82138" w:rsidRPr="00A15219">
        <w:rPr>
          <w:sz w:val="28"/>
          <w:szCs w:val="28"/>
        </w:rPr>
        <w:t xml:space="preserve"> из этих алгоритмов, разработанный </w:t>
      </w:r>
      <w:r w:rsidR="00A82138" w:rsidRPr="00A15219">
        <w:rPr>
          <w:sz w:val="28"/>
          <w:szCs w:val="28"/>
          <w:lang w:val="en-US"/>
        </w:rPr>
        <w:t>A</w:t>
      </w:r>
      <w:r w:rsidR="00A82138" w:rsidRPr="00A15219">
        <w:rPr>
          <w:sz w:val="28"/>
          <w:szCs w:val="28"/>
        </w:rPr>
        <w:t>.</w:t>
      </w:r>
      <w:r w:rsidR="00A82138" w:rsidRPr="00A15219">
        <w:rPr>
          <w:sz w:val="28"/>
          <w:szCs w:val="28"/>
          <w:lang w:val="en-US"/>
        </w:rPr>
        <w:t>Oates</w:t>
      </w:r>
      <w:r w:rsidR="00A82138" w:rsidRPr="00A15219">
        <w:rPr>
          <w:sz w:val="28"/>
          <w:szCs w:val="28"/>
        </w:rPr>
        <w:t xml:space="preserve"> </w:t>
      </w:r>
      <w:r w:rsidR="00A82138" w:rsidRPr="00A15219">
        <w:rPr>
          <w:sz w:val="28"/>
          <w:szCs w:val="28"/>
          <w:lang w:val="en-US"/>
        </w:rPr>
        <w:t>et</w:t>
      </w:r>
      <w:r w:rsidR="00A82138" w:rsidRPr="00A15219">
        <w:rPr>
          <w:sz w:val="28"/>
          <w:szCs w:val="28"/>
        </w:rPr>
        <w:t xml:space="preserve"> </w:t>
      </w:r>
      <w:r w:rsidR="00A82138" w:rsidRPr="00A15219">
        <w:rPr>
          <w:sz w:val="28"/>
          <w:szCs w:val="28"/>
          <w:lang w:val="en-US"/>
        </w:rPr>
        <w:t>al</w:t>
      </w:r>
      <w:r w:rsidR="00A82138" w:rsidRPr="00A15219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98 г"/>
        </w:smartTagPr>
        <w:r w:rsidR="00A82138" w:rsidRPr="00A15219">
          <w:rPr>
            <w:sz w:val="28"/>
            <w:szCs w:val="28"/>
          </w:rPr>
          <w:t>1998 г</w:t>
        </w:r>
      </w:smartTag>
      <w:r w:rsidR="00A15219">
        <w:rPr>
          <w:sz w:val="28"/>
          <w:szCs w:val="28"/>
        </w:rPr>
        <w:t>.</w:t>
      </w:r>
      <w:r w:rsidR="00A82138" w:rsidRPr="00A15219">
        <w:rPr>
          <w:sz w:val="28"/>
          <w:szCs w:val="28"/>
        </w:rPr>
        <w:t xml:space="preserve">, предполагает назначение варфарина в стартовой дозе 2 мг/сут на 2 недели. На 15-й день терапии проводится первое контрольное определение МНО и суточная доза варфарина корректируется с учетом достигнутой величины МНО и пола больных (табл. 5). </w:t>
      </w:r>
    </w:p>
    <w:p w:rsidR="00907918" w:rsidRPr="00A15219" w:rsidRDefault="0090791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1977"/>
        <w:gridCol w:w="2703"/>
        <w:gridCol w:w="2083"/>
      </w:tblGrid>
      <w:tr w:rsidR="00A82138" w:rsidRPr="00A15219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A82138" w:rsidRPr="00A15219" w:rsidRDefault="00A82138" w:rsidP="00A15219">
            <w:pPr>
              <w:pStyle w:val="2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Таблица 5 </w:t>
            </w:r>
          </w:p>
          <w:p w:rsidR="00A82138" w:rsidRPr="00A15219" w:rsidRDefault="00A82138" w:rsidP="00A15219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Алгоритм коррекции дозы варфарина </w:t>
            </w:r>
            <w:r w:rsidRPr="00A15219">
              <w:rPr>
                <w:b/>
                <w:sz w:val="28"/>
                <w:szCs w:val="28"/>
              </w:rPr>
              <w:br/>
              <w:t xml:space="preserve">после приема по 2 мг/сут в течение 2 недель </w:t>
            </w:r>
            <w:r w:rsidR="002F1904" w:rsidRPr="00A15219">
              <w:rPr>
                <w:sz w:val="28"/>
                <w:szCs w:val="28"/>
              </w:rPr>
              <w:t>(</w:t>
            </w:r>
            <w:r w:rsidR="002F1904" w:rsidRPr="00A15219">
              <w:rPr>
                <w:sz w:val="28"/>
                <w:szCs w:val="28"/>
                <w:lang w:val="en-US"/>
              </w:rPr>
              <w:t>A</w:t>
            </w:r>
            <w:r w:rsidR="002F1904" w:rsidRPr="00A15219">
              <w:rPr>
                <w:sz w:val="28"/>
                <w:szCs w:val="28"/>
              </w:rPr>
              <w:t>.</w:t>
            </w:r>
            <w:r w:rsidR="002F1904" w:rsidRPr="00A15219">
              <w:rPr>
                <w:sz w:val="28"/>
                <w:szCs w:val="28"/>
                <w:lang w:val="en-US"/>
              </w:rPr>
              <w:t>Oates</w:t>
            </w:r>
            <w:r w:rsidR="002F1904" w:rsidRPr="00A15219">
              <w:rPr>
                <w:sz w:val="28"/>
                <w:szCs w:val="28"/>
              </w:rPr>
              <w:t xml:space="preserve"> </w:t>
            </w:r>
            <w:r w:rsidR="002F1904" w:rsidRPr="00A15219">
              <w:rPr>
                <w:sz w:val="28"/>
                <w:szCs w:val="28"/>
                <w:lang w:val="en-US"/>
              </w:rPr>
              <w:t>et</w:t>
            </w:r>
            <w:r w:rsidR="002F1904" w:rsidRPr="00A15219">
              <w:rPr>
                <w:sz w:val="28"/>
                <w:szCs w:val="28"/>
              </w:rPr>
              <w:t xml:space="preserve"> </w:t>
            </w:r>
            <w:r w:rsidR="002F1904" w:rsidRPr="00A15219">
              <w:rPr>
                <w:sz w:val="28"/>
                <w:szCs w:val="28"/>
                <w:lang w:val="en-US"/>
              </w:rPr>
              <w:t>al</w:t>
            </w:r>
            <w:r w:rsidR="00A15219">
              <w:rPr>
                <w:sz w:val="28"/>
                <w:szCs w:val="28"/>
              </w:rPr>
              <w:t>., 1998</w:t>
            </w:r>
            <w:r w:rsidR="002F1904" w:rsidRPr="00A15219">
              <w:rPr>
                <w:sz w:val="28"/>
                <w:szCs w:val="28"/>
              </w:rPr>
              <w:t>)</w:t>
            </w:r>
            <w:r w:rsidRPr="00A1521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82138" w:rsidRPr="00A15219">
        <w:trPr>
          <w:cantSplit/>
        </w:trPr>
        <w:tc>
          <w:tcPr>
            <w:tcW w:w="4785" w:type="dxa"/>
            <w:gridSpan w:val="2"/>
            <w:vAlign w:val="center"/>
          </w:tcPr>
          <w:p w:rsidR="00A82138" w:rsidRPr="00A15219" w:rsidRDefault="00A82138" w:rsidP="00A15219">
            <w:pPr>
              <w:pStyle w:val="3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Мужчины</w:t>
            </w:r>
          </w:p>
        </w:tc>
        <w:tc>
          <w:tcPr>
            <w:tcW w:w="4786" w:type="dxa"/>
            <w:gridSpan w:val="2"/>
            <w:vAlign w:val="center"/>
          </w:tcPr>
          <w:p w:rsidR="00A82138" w:rsidRPr="00A15219" w:rsidRDefault="00A82138" w:rsidP="00A15219">
            <w:pPr>
              <w:pStyle w:val="3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Женщины</w:t>
            </w:r>
          </w:p>
        </w:tc>
      </w:tr>
      <w:tr w:rsidR="00A82138" w:rsidRPr="00A15219"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 xml:space="preserve">МНО </w:t>
            </w:r>
            <w:r w:rsidRPr="00A15219">
              <w:rPr>
                <w:b/>
                <w:bCs/>
                <w:sz w:val="28"/>
                <w:szCs w:val="28"/>
              </w:rPr>
              <w:br/>
              <w:t>на 15-й день утром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 xml:space="preserve">Варфарин </w:t>
            </w:r>
            <w:r w:rsidRPr="00A15219">
              <w:rPr>
                <w:b/>
                <w:bCs/>
                <w:sz w:val="28"/>
                <w:szCs w:val="28"/>
              </w:rPr>
              <w:br/>
              <w:t>вечером, мг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 xml:space="preserve">МНО </w:t>
            </w:r>
            <w:r w:rsidRPr="00A15219">
              <w:rPr>
                <w:b/>
                <w:bCs/>
                <w:sz w:val="28"/>
                <w:szCs w:val="28"/>
              </w:rPr>
              <w:br/>
              <w:t>на 15-й день утром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5219">
              <w:rPr>
                <w:b/>
                <w:bCs/>
                <w:sz w:val="28"/>
                <w:szCs w:val="28"/>
              </w:rPr>
              <w:t xml:space="preserve">Варфарин </w:t>
            </w:r>
            <w:r w:rsidRPr="00A15219">
              <w:rPr>
                <w:b/>
                <w:bCs/>
                <w:sz w:val="28"/>
                <w:szCs w:val="28"/>
              </w:rPr>
              <w:br/>
              <w:t>вечером, мг</w:t>
            </w:r>
          </w:p>
        </w:tc>
      </w:tr>
      <w:tr w:rsidR="00A82138" w:rsidRPr="00A15219">
        <w:tc>
          <w:tcPr>
            <w:tcW w:w="2808" w:type="dxa"/>
            <w:tcBorders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1,0</w:t>
            </w:r>
          </w:p>
        </w:tc>
        <w:tc>
          <w:tcPr>
            <w:tcW w:w="1977" w:type="dxa"/>
            <w:tcBorders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6</w:t>
            </w:r>
          </w:p>
        </w:tc>
        <w:tc>
          <w:tcPr>
            <w:tcW w:w="2703" w:type="dxa"/>
            <w:tcBorders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1,0-1,1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</w:t>
            </w:r>
          </w:p>
        </w:tc>
      </w:tr>
      <w:tr w:rsidR="00A82138" w:rsidRPr="00A15219"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1,1-1,2</w:t>
            </w:r>
          </w:p>
        </w:tc>
        <w:tc>
          <w:tcPr>
            <w:tcW w:w="1977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</w:t>
            </w:r>
          </w:p>
        </w:tc>
        <w:tc>
          <w:tcPr>
            <w:tcW w:w="270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1,2-1,3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</w:t>
            </w:r>
          </w:p>
        </w:tc>
      </w:tr>
      <w:tr w:rsidR="00A82138" w:rsidRPr="00A15219"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1,3-1,5</w:t>
            </w:r>
          </w:p>
        </w:tc>
        <w:tc>
          <w:tcPr>
            <w:tcW w:w="1977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</w:t>
            </w:r>
          </w:p>
        </w:tc>
        <w:tc>
          <w:tcPr>
            <w:tcW w:w="270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1,4-1,9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</w:t>
            </w:r>
          </w:p>
        </w:tc>
      </w:tr>
      <w:tr w:rsidR="00A82138" w:rsidRPr="00A15219"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1,6-2,1</w:t>
            </w:r>
          </w:p>
        </w:tc>
        <w:tc>
          <w:tcPr>
            <w:tcW w:w="1977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</w:t>
            </w:r>
          </w:p>
        </w:tc>
        <w:tc>
          <w:tcPr>
            <w:tcW w:w="270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2,0-3,0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</w:t>
            </w:r>
          </w:p>
        </w:tc>
      </w:tr>
      <w:tr w:rsidR="00A82138" w:rsidRPr="00A15219"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2,2-3,0</w:t>
            </w:r>
          </w:p>
        </w:tc>
        <w:tc>
          <w:tcPr>
            <w:tcW w:w="1977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</w:t>
            </w:r>
          </w:p>
        </w:tc>
        <w:tc>
          <w:tcPr>
            <w:tcW w:w="270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</w:t>
            </w:r>
          </w:p>
        </w:tc>
      </w:tr>
      <w:tr w:rsidR="00A82138" w:rsidRPr="00A15219">
        <w:tc>
          <w:tcPr>
            <w:tcW w:w="2808" w:type="dxa"/>
            <w:tcBorders>
              <w:top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1977" w:type="dxa"/>
            <w:tcBorders>
              <w:top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</w:t>
            </w:r>
          </w:p>
        </w:tc>
        <w:tc>
          <w:tcPr>
            <w:tcW w:w="2703" w:type="dxa"/>
            <w:tcBorders>
              <w:top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82138" w:rsidRPr="00A15219" w:rsidRDefault="00A82138" w:rsidP="00A15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2138" w:rsidRPr="00A15219" w:rsidRDefault="00A82138" w:rsidP="00A15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7918" w:rsidRPr="00A15219" w:rsidRDefault="0090791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Апробация алгоритма в группе из 107 пожилых пациентов (средний возраст – 71 год) показала, что 2-недельный интервал до первого контрол</w:t>
      </w:r>
      <w:r w:rsidRPr="00A15219">
        <w:rPr>
          <w:sz w:val="28"/>
          <w:szCs w:val="28"/>
        </w:rPr>
        <w:t>ь</w:t>
      </w:r>
      <w:r w:rsidRPr="00A15219">
        <w:rPr>
          <w:sz w:val="28"/>
          <w:szCs w:val="28"/>
        </w:rPr>
        <w:t>ного исследования МНО вполне безопасен: случаев кровотечения не отмеч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лось, а выраженное (&gt;4,0) повышение МНО зарегистрировано на 15-й день только у одного больного (с застойной сердечной недостаточностью). По первоначальному замыслу авторов, второе контрольное определение МНО должно было последовать через 4 недели после первого (т.е. через 6 недель от начала терапии). Однако выяснилось, что при столь продолжительном и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>тервале в 20% случаев через 6 недель от начала терапии МНО все еще ост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ется &lt;2,0. Поэтому авторы пришли к заключению, что после коррекции леч</w:t>
      </w:r>
      <w:r w:rsidRPr="00A15219">
        <w:rPr>
          <w:sz w:val="28"/>
          <w:szCs w:val="28"/>
        </w:rPr>
        <w:t>е</w:t>
      </w:r>
      <w:r w:rsidRPr="00A15219">
        <w:rPr>
          <w:sz w:val="28"/>
          <w:szCs w:val="28"/>
        </w:rPr>
        <w:t>ния на 15-й день дальнейшие определения МНО следует проводить ежен</w:t>
      </w:r>
      <w:r w:rsidRPr="00A15219">
        <w:rPr>
          <w:sz w:val="28"/>
          <w:szCs w:val="28"/>
        </w:rPr>
        <w:t>е</w:t>
      </w:r>
      <w:r w:rsidRPr="00A15219">
        <w:rPr>
          <w:sz w:val="28"/>
          <w:szCs w:val="28"/>
        </w:rPr>
        <w:t>дельно. При этом доза варфарина корректируется по алгоритму поддерж</w:t>
      </w:r>
      <w:r w:rsidRPr="00A15219">
        <w:rPr>
          <w:sz w:val="28"/>
          <w:szCs w:val="28"/>
        </w:rPr>
        <w:t>и</w:t>
      </w:r>
      <w:r w:rsidRPr="00A15219">
        <w:rPr>
          <w:sz w:val="28"/>
          <w:szCs w:val="28"/>
        </w:rPr>
        <w:t xml:space="preserve">вающей терапии (табл. 2) и, как только МНО подряд 2 раза </w:t>
      </w:r>
      <w:r w:rsidRPr="00A15219">
        <w:rPr>
          <w:sz w:val="28"/>
          <w:szCs w:val="28"/>
          <w:lang w:val="en-US"/>
        </w:rPr>
        <w:t>c</w:t>
      </w:r>
      <w:r w:rsidRPr="00A15219">
        <w:rPr>
          <w:sz w:val="28"/>
          <w:szCs w:val="28"/>
        </w:rPr>
        <w:t xml:space="preserve"> интервалом в неделю окажется в диапазоне 2,0-3,0, частота контрольных исследований уменьшается до 1 раза в месяц.</w:t>
      </w:r>
    </w:p>
    <w:p w:rsidR="00A82138" w:rsidRPr="00A15219" w:rsidRDefault="00A8213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Второй из алгоритмов «медленной нагрузки», разработанный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2004 г"/>
        </w:smartTagPr>
        <w:r w:rsidRPr="00A15219">
          <w:rPr>
            <w:sz w:val="28"/>
            <w:szCs w:val="28"/>
          </w:rPr>
          <w:t>2004 г</w:t>
        </w:r>
      </w:smartTag>
      <w:r w:rsidR="00A15219">
        <w:rPr>
          <w:sz w:val="28"/>
          <w:szCs w:val="28"/>
        </w:rPr>
        <w:t>.</w:t>
      </w:r>
      <w:r w:rsidRPr="00A15219">
        <w:rPr>
          <w:sz w:val="28"/>
          <w:szCs w:val="28"/>
        </w:rPr>
        <w:t>, предусматривает назначение варфарина в стартовой дозе 3 мг/сут сроком на одну неделю. На 8-й день проводится первое ко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>трольное определение МНО и суточная доза варфарина корректируется с учетом достигнутой величины МНО независимо от пола больных (табл. 6). Последующие определения МНО производятся с интервалом в одну неделю (на 15-й, 22-й день и т.д.), а доза варфарина корректируется по алгоритму поддерживающей терапии (табл. 2). Исключение составляют только пацие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 xml:space="preserve">ты, у которых на 8-й день приема варфарина по 3 мг/сут МНО остается &lt;1,4. У них коррекция дозы варфарина на 15-й день проводится </w:t>
      </w:r>
      <w:r w:rsidR="00115738" w:rsidRPr="00A15219">
        <w:rPr>
          <w:sz w:val="28"/>
          <w:szCs w:val="28"/>
        </w:rPr>
        <w:t>дополнительно</w:t>
      </w:r>
      <w:r w:rsidRPr="00A15219">
        <w:rPr>
          <w:sz w:val="28"/>
          <w:szCs w:val="28"/>
        </w:rPr>
        <w:t xml:space="preserve"> </w:t>
      </w:r>
      <w:r w:rsidR="00115738" w:rsidRPr="00A15219">
        <w:rPr>
          <w:sz w:val="28"/>
          <w:szCs w:val="28"/>
        </w:rPr>
        <w:t>(табл. 6)</w:t>
      </w:r>
      <w:r w:rsidR="00907918" w:rsidRPr="00A15219">
        <w:rPr>
          <w:sz w:val="28"/>
          <w:szCs w:val="28"/>
        </w:rPr>
        <w:t xml:space="preserve"> и</w:t>
      </w:r>
      <w:r w:rsidRPr="00A15219">
        <w:rPr>
          <w:sz w:val="28"/>
          <w:szCs w:val="28"/>
        </w:rPr>
        <w:t xml:space="preserve"> алгоритм поддерживающей терапии варфарином начинает прим</w:t>
      </w:r>
      <w:r w:rsidRPr="00A15219">
        <w:rPr>
          <w:sz w:val="28"/>
          <w:szCs w:val="28"/>
        </w:rPr>
        <w:t>е</w:t>
      </w:r>
      <w:r w:rsidRPr="00A15219">
        <w:rPr>
          <w:sz w:val="28"/>
          <w:szCs w:val="28"/>
        </w:rPr>
        <w:t xml:space="preserve">няться с 22-го дня лечения. </w:t>
      </w:r>
    </w:p>
    <w:p w:rsidR="00907918" w:rsidRPr="00A15219" w:rsidRDefault="00907918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Апробация алгоритма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 в группе из 200 пожилых пацие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>тов (средний возраст – 74 года) показала его превосходство по быстроте до</w:t>
      </w:r>
      <w:r w:rsidRPr="00A15219">
        <w:rPr>
          <w:sz w:val="28"/>
          <w:szCs w:val="28"/>
        </w:rPr>
        <w:t>с</w:t>
      </w:r>
      <w:r w:rsidRPr="00A15219">
        <w:rPr>
          <w:sz w:val="28"/>
          <w:szCs w:val="28"/>
        </w:rPr>
        <w:t xml:space="preserve">тижения антикоагулянтного эффекта над подходом </w:t>
      </w:r>
      <w:r w:rsidRPr="00A15219">
        <w:rPr>
          <w:sz w:val="28"/>
          <w:szCs w:val="28"/>
          <w:lang w:val="en-US"/>
        </w:rPr>
        <w:t>A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Oates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.: уже на 15-й день терапии МНО ≥2,0 регистрировалось в 85% случаев, а на 22-й день – в 98% случаев. Безопасность алгоритма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 почти не уступала без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пасности алгоритма </w:t>
      </w:r>
      <w:r w:rsidRPr="00A15219">
        <w:rPr>
          <w:sz w:val="28"/>
          <w:szCs w:val="28"/>
          <w:lang w:val="en-US"/>
        </w:rPr>
        <w:t>A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Oates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.: случаев кровотечения не отмечалось, а в</w:t>
      </w:r>
      <w:r w:rsidRPr="00A15219">
        <w:rPr>
          <w:sz w:val="28"/>
          <w:szCs w:val="28"/>
        </w:rPr>
        <w:t>ы</w:t>
      </w:r>
      <w:r w:rsidRPr="00A15219">
        <w:rPr>
          <w:sz w:val="28"/>
          <w:szCs w:val="28"/>
        </w:rPr>
        <w:t>раженное (&gt;4,0) повышение МНО регистрировалось на 15-й день у 6% бол</w:t>
      </w:r>
      <w:r w:rsidRPr="00A15219">
        <w:rPr>
          <w:sz w:val="28"/>
          <w:szCs w:val="28"/>
        </w:rPr>
        <w:t>ь</w:t>
      </w:r>
      <w:r w:rsidRPr="00A15219">
        <w:rPr>
          <w:sz w:val="28"/>
          <w:szCs w:val="28"/>
        </w:rPr>
        <w:t>ных. Поскольку выраженное повышение МНО наблюдалось у пожилых с низкой (&lt;</w:t>
      </w:r>
      <w:smartTag w:uri="urn:schemas-microsoft-com:office:smarttags" w:element="metricconverter">
        <w:smartTagPr>
          <w:attr w:name="ProductID" w:val="50 кг"/>
        </w:smartTagPr>
        <w:r w:rsidRPr="00A15219">
          <w:rPr>
            <w:sz w:val="28"/>
            <w:szCs w:val="28"/>
          </w:rPr>
          <w:t>50 кг</w:t>
        </w:r>
      </w:smartTag>
      <w:r w:rsidRPr="00A15219">
        <w:rPr>
          <w:sz w:val="28"/>
          <w:szCs w:val="28"/>
        </w:rPr>
        <w:t>) массой тела, застойной сердечной недостаточностью, пор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жением печени и у принимающих препараты, усиливающие действие варф</w:t>
      </w:r>
      <w:r w:rsidRPr="00A15219">
        <w:rPr>
          <w:sz w:val="28"/>
          <w:szCs w:val="28"/>
        </w:rPr>
        <w:t>а</w:t>
      </w:r>
      <w:r w:rsidRPr="00A15219">
        <w:rPr>
          <w:sz w:val="28"/>
          <w:szCs w:val="28"/>
        </w:rPr>
        <w:t>рина (например, амиодарон), позднее для таких пациентов был разработан модифицированный алгоритм со стартовой дозой варфарина 2 мг/</w:t>
      </w:r>
      <w:r w:rsidR="00A15219">
        <w:rPr>
          <w:sz w:val="28"/>
          <w:szCs w:val="28"/>
        </w:rPr>
        <w:t>сут (табл. 6, последний столбец</w:t>
      </w:r>
      <w:r w:rsidRPr="00A15219">
        <w:rPr>
          <w:sz w:val="28"/>
          <w:szCs w:val="28"/>
        </w:rPr>
        <w:t>), что повысило безопасность терапии без потери ее э</w:t>
      </w:r>
      <w:r w:rsidRPr="00A15219">
        <w:rPr>
          <w:sz w:val="28"/>
          <w:szCs w:val="28"/>
        </w:rPr>
        <w:t>ф</w:t>
      </w:r>
      <w:r w:rsidRPr="00A15219">
        <w:rPr>
          <w:sz w:val="28"/>
          <w:szCs w:val="28"/>
        </w:rPr>
        <w:t xml:space="preserve">фективности. </w:t>
      </w:r>
    </w:p>
    <w:p w:rsidR="00A82138" w:rsidRPr="00A15219" w:rsidRDefault="00B473CC" w:rsidP="00A15219">
      <w:pPr>
        <w:autoSpaceDE w:val="0"/>
        <w:autoSpaceDN w:val="0"/>
        <w:adjustRightInd w:val="0"/>
        <w:ind w:firstLineChars="385" w:firstLine="1078"/>
        <w:jc w:val="both"/>
        <w:rPr>
          <w:sz w:val="28"/>
          <w:szCs w:val="28"/>
        </w:rPr>
      </w:pPr>
      <w:r w:rsidRPr="00A15219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88"/>
        <w:gridCol w:w="1440"/>
        <w:gridCol w:w="3471"/>
        <w:gridCol w:w="3365"/>
      </w:tblGrid>
      <w:tr w:rsidR="00A82138" w:rsidRPr="00A15219"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Таблица 6 </w:t>
            </w:r>
          </w:p>
          <w:p w:rsidR="00A82138" w:rsidRPr="00A15219" w:rsidRDefault="00A82138" w:rsidP="00A15219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Алгоритм стартовой терапии варфарином </w:t>
            </w:r>
            <w:r w:rsidRPr="00A15219">
              <w:rPr>
                <w:b/>
                <w:sz w:val="28"/>
                <w:szCs w:val="28"/>
              </w:rPr>
              <w:br/>
              <w:t xml:space="preserve">с контролем МНО 1 раз в неделю </w:t>
            </w:r>
            <w:r w:rsidR="00186F40" w:rsidRPr="00A15219">
              <w:rPr>
                <w:sz w:val="28"/>
                <w:szCs w:val="28"/>
              </w:rPr>
              <w:t>(</w:t>
            </w:r>
            <w:r w:rsidR="00186F40" w:rsidRPr="00A15219">
              <w:rPr>
                <w:sz w:val="28"/>
                <w:szCs w:val="28"/>
                <w:lang w:val="en-US"/>
              </w:rPr>
              <w:t>S</w:t>
            </w:r>
            <w:r w:rsidR="00186F40" w:rsidRPr="00A15219">
              <w:rPr>
                <w:sz w:val="28"/>
                <w:szCs w:val="28"/>
              </w:rPr>
              <w:t>.</w:t>
            </w:r>
            <w:r w:rsidR="00186F40" w:rsidRPr="00A15219">
              <w:rPr>
                <w:sz w:val="28"/>
                <w:szCs w:val="28"/>
                <w:lang w:val="en-US"/>
              </w:rPr>
              <w:t>Janes</w:t>
            </w:r>
            <w:r w:rsidR="00186F40" w:rsidRPr="00A15219">
              <w:rPr>
                <w:sz w:val="28"/>
                <w:szCs w:val="28"/>
              </w:rPr>
              <w:t xml:space="preserve"> </w:t>
            </w:r>
            <w:r w:rsidR="00186F40" w:rsidRPr="00A15219">
              <w:rPr>
                <w:sz w:val="28"/>
                <w:szCs w:val="28"/>
                <w:lang w:val="en-US"/>
              </w:rPr>
              <w:t>et</w:t>
            </w:r>
            <w:r w:rsidR="00186F40" w:rsidRPr="00A15219">
              <w:rPr>
                <w:sz w:val="28"/>
                <w:szCs w:val="28"/>
              </w:rPr>
              <w:t xml:space="preserve"> </w:t>
            </w:r>
            <w:r w:rsidR="00186F40" w:rsidRPr="00A15219">
              <w:rPr>
                <w:sz w:val="28"/>
                <w:szCs w:val="28"/>
                <w:lang w:val="en-US"/>
              </w:rPr>
              <w:t>al</w:t>
            </w:r>
            <w:r w:rsidR="00A15219">
              <w:rPr>
                <w:sz w:val="28"/>
                <w:szCs w:val="28"/>
              </w:rPr>
              <w:t>.</w:t>
            </w:r>
            <w:r w:rsidR="00186F40" w:rsidRPr="00A15219">
              <w:rPr>
                <w:sz w:val="28"/>
                <w:szCs w:val="28"/>
              </w:rPr>
              <w:t>)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440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МНО </w:t>
            </w:r>
            <w:r w:rsidRPr="00A15219">
              <w:rPr>
                <w:b/>
                <w:sz w:val="28"/>
                <w:szCs w:val="28"/>
              </w:rPr>
              <w:br/>
              <w:t>утром</w:t>
            </w:r>
          </w:p>
        </w:tc>
        <w:tc>
          <w:tcPr>
            <w:tcW w:w="6836" w:type="dxa"/>
            <w:gridSpan w:val="2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  <w:lang w:val="en-US"/>
              </w:rPr>
            </w:pPr>
            <w:r w:rsidRPr="00A15219">
              <w:rPr>
                <w:b/>
                <w:sz w:val="28"/>
                <w:szCs w:val="28"/>
              </w:rPr>
              <w:t>Варфарин вечером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для большинства </w:t>
            </w:r>
            <w:r w:rsidRPr="00A15219">
              <w:rPr>
                <w:sz w:val="28"/>
                <w:szCs w:val="28"/>
              </w:rPr>
              <w:br/>
              <w:t>больных</w:t>
            </w:r>
            <w:r w:rsidR="00A4288C" w:rsidRPr="00A152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 w:rsidRPr="00A15219">
              <w:rPr>
                <w:sz w:val="28"/>
                <w:szCs w:val="28"/>
              </w:rPr>
              <w:t xml:space="preserve">для некоторых </w:t>
            </w:r>
            <w:r w:rsidRPr="00A15219">
              <w:rPr>
                <w:sz w:val="28"/>
                <w:szCs w:val="28"/>
              </w:rPr>
              <w:br/>
              <w:t>категорий больны</w:t>
            </w:r>
            <w:r w:rsidR="00803508" w:rsidRPr="00A15219">
              <w:rPr>
                <w:sz w:val="28"/>
                <w:szCs w:val="28"/>
              </w:rPr>
              <w:t>х*</w:t>
            </w:r>
          </w:p>
        </w:tc>
      </w:tr>
      <w:tr w:rsidR="00A82138" w:rsidRPr="00A15219">
        <w:tc>
          <w:tcPr>
            <w:tcW w:w="1188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1-7-й</w:t>
            </w: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–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8-й</w:t>
            </w: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&lt;1,4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 w:rsidRPr="00A15219">
              <w:rPr>
                <w:sz w:val="28"/>
                <w:szCs w:val="28"/>
              </w:rPr>
              <w:t>6 м</w:t>
            </w:r>
            <w:r w:rsidR="00803508" w:rsidRPr="00A15219">
              <w:rPr>
                <w:sz w:val="28"/>
                <w:szCs w:val="28"/>
              </w:rPr>
              <w:t>г**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 w:rsidRPr="00A15219">
              <w:rPr>
                <w:sz w:val="28"/>
                <w:szCs w:val="28"/>
              </w:rPr>
              <w:t>5 м</w:t>
            </w:r>
            <w:r w:rsidR="00803508" w:rsidRPr="00A15219">
              <w:rPr>
                <w:sz w:val="28"/>
                <w:szCs w:val="28"/>
              </w:rPr>
              <w:t>г**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1,4-1,5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1,6-1,8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1,9-2,1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3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2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2,2-2,5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1,5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2,6-2,7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2,8-3,0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пропустить </w:t>
            </w:r>
            <w:r w:rsidRPr="00A15219">
              <w:rPr>
                <w:iCs/>
                <w:sz w:val="28"/>
                <w:szCs w:val="28"/>
                <w:lang w:val="en-US"/>
              </w:rPr>
              <w:t>2</w:t>
            </w:r>
            <w:r w:rsidRPr="00A15219">
              <w:rPr>
                <w:iCs/>
                <w:sz w:val="28"/>
                <w:szCs w:val="28"/>
              </w:rPr>
              <w:t xml:space="preserve"> дня; </w:t>
            </w:r>
            <w:r w:rsidRPr="00A15219">
              <w:rPr>
                <w:iCs/>
                <w:sz w:val="28"/>
                <w:szCs w:val="28"/>
              </w:rPr>
              <w:br/>
              <w:t>далее – 1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пропустить 2 дня; </w:t>
            </w:r>
            <w:r w:rsidRPr="00A15219">
              <w:rPr>
                <w:iCs/>
                <w:sz w:val="28"/>
                <w:szCs w:val="28"/>
              </w:rPr>
              <w:br/>
              <w:t>далее – 0,5-1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6836" w:type="dxa"/>
            <w:gridSpan w:val="2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прекратить; проверить МНО через 3-5 дней, </w:t>
            </w:r>
            <w:r w:rsidRPr="00A15219">
              <w:rPr>
                <w:sz w:val="28"/>
                <w:szCs w:val="28"/>
              </w:rPr>
              <w:br/>
              <w:t>при величине &lt;2,0 – возобновить с дозы 0,5-1 мг</w:t>
            </w:r>
          </w:p>
        </w:tc>
      </w:tr>
      <w:tr w:rsidR="00A82138" w:rsidRPr="00A15219">
        <w:tc>
          <w:tcPr>
            <w:tcW w:w="1188" w:type="dxa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9-14-й</w:t>
            </w: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–</w:t>
            </w:r>
          </w:p>
        </w:tc>
        <w:tc>
          <w:tcPr>
            <w:tcW w:w="6836" w:type="dxa"/>
            <w:gridSpan w:val="2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Доза, подобранная в 8-й день</w:t>
            </w:r>
          </w:p>
        </w:tc>
      </w:tr>
      <w:tr w:rsidR="00A82138" w:rsidRPr="00A15219">
        <w:tc>
          <w:tcPr>
            <w:tcW w:w="1188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15-й</w:t>
            </w:r>
          </w:p>
        </w:tc>
        <w:tc>
          <w:tcPr>
            <w:tcW w:w="8276" w:type="dxa"/>
            <w:gridSpan w:val="3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Определить МНО, скорректировать дозу</w:t>
            </w:r>
          </w:p>
        </w:tc>
      </w:tr>
      <w:tr w:rsidR="00A82138" w:rsidRPr="00A15219">
        <w:tc>
          <w:tcPr>
            <w:tcW w:w="9464" w:type="dxa"/>
            <w:gridSpan w:val="4"/>
            <w:vAlign w:val="center"/>
          </w:tcPr>
          <w:p w:rsidR="00A82138" w:rsidRPr="00A15219" w:rsidRDefault="00756714" w:rsidP="00A15219">
            <w:pPr>
              <w:autoSpaceDE w:val="0"/>
              <w:autoSpaceDN w:val="0"/>
              <w:adjustRightInd w:val="0"/>
              <w:spacing w:before="60"/>
              <w:ind w:left="216" w:hangingChars="77" w:hanging="216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*б</w:t>
            </w:r>
            <w:r w:rsidR="00A82138" w:rsidRPr="00A15219">
              <w:rPr>
                <w:sz w:val="28"/>
                <w:szCs w:val="28"/>
              </w:rPr>
              <w:t>ольные с массой тела &lt;</w:t>
            </w:r>
            <w:smartTag w:uri="urn:schemas-microsoft-com:office:smarttags" w:element="metricconverter">
              <w:smartTagPr>
                <w:attr w:name="ProductID" w:val="50 кг"/>
              </w:smartTagPr>
              <w:r w:rsidR="00A82138" w:rsidRPr="00A15219">
                <w:rPr>
                  <w:sz w:val="28"/>
                  <w:szCs w:val="28"/>
                </w:rPr>
                <w:t>50 кг</w:t>
              </w:r>
            </w:smartTag>
            <w:r w:rsidR="00A82138" w:rsidRPr="00A15219">
              <w:rPr>
                <w:sz w:val="28"/>
                <w:szCs w:val="28"/>
              </w:rPr>
              <w:t>, застойной сердечной недостаточностью, п</w:t>
            </w:r>
            <w:r w:rsidR="00A82138" w:rsidRPr="00A15219">
              <w:rPr>
                <w:sz w:val="28"/>
                <w:szCs w:val="28"/>
              </w:rPr>
              <w:t>о</w:t>
            </w:r>
            <w:r w:rsidR="00A82138" w:rsidRPr="00A15219">
              <w:rPr>
                <w:sz w:val="28"/>
                <w:szCs w:val="28"/>
              </w:rPr>
              <w:t xml:space="preserve">ражением </w:t>
            </w:r>
            <w:r w:rsidR="00A82138" w:rsidRPr="00A15219">
              <w:rPr>
                <w:sz w:val="28"/>
                <w:szCs w:val="28"/>
              </w:rPr>
              <w:br/>
              <w:t xml:space="preserve">печени или получающие препараты, потенцирующие эффект варфарина; </w:t>
            </w:r>
          </w:p>
          <w:p w:rsidR="00A82138" w:rsidRPr="00A15219" w:rsidRDefault="00756714" w:rsidP="00A15219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**на</w:t>
            </w:r>
            <w:r w:rsidR="00A82138" w:rsidRPr="00A15219">
              <w:rPr>
                <w:sz w:val="28"/>
                <w:szCs w:val="28"/>
              </w:rPr>
              <w:t xml:space="preserve"> 15-й день используется дополнительный алгоритм</w:t>
            </w:r>
          </w:p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i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Дополнительный алгоритм действий на 15-й день</w:t>
            </w:r>
            <w:r w:rsidRPr="00A15219">
              <w:rPr>
                <w:b/>
                <w:sz w:val="28"/>
                <w:szCs w:val="28"/>
              </w:rPr>
              <w:br/>
              <w:t>(только для лиц, у которых  МНО на 8-й день составляло &lt;1,4)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440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 xml:space="preserve">МНО </w:t>
            </w:r>
            <w:r w:rsidRPr="00A15219">
              <w:rPr>
                <w:b/>
                <w:sz w:val="28"/>
                <w:szCs w:val="28"/>
              </w:rPr>
              <w:br/>
              <w:t>утром</w:t>
            </w:r>
          </w:p>
        </w:tc>
        <w:tc>
          <w:tcPr>
            <w:tcW w:w="6836" w:type="dxa"/>
            <w:gridSpan w:val="2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Варфарин вечером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для больных, получавших </w:t>
            </w:r>
            <w:r w:rsidRPr="00A15219">
              <w:rPr>
                <w:sz w:val="28"/>
                <w:szCs w:val="28"/>
              </w:rPr>
              <w:br/>
              <w:t>в 1-7-й дни 3 мг/сут</w:t>
            </w:r>
            <w:r w:rsidR="00EF1AE3" w:rsidRPr="00A152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 w:rsidRPr="00A15219">
              <w:rPr>
                <w:sz w:val="28"/>
                <w:szCs w:val="28"/>
              </w:rPr>
              <w:t xml:space="preserve">для больных, получавших </w:t>
            </w:r>
            <w:r w:rsidRPr="00A15219">
              <w:rPr>
                <w:sz w:val="28"/>
                <w:szCs w:val="28"/>
              </w:rPr>
              <w:br/>
              <w:t>в 1-7-й дни 2 мг/сут</w:t>
            </w:r>
            <w:r w:rsidR="00EF1AE3" w:rsidRPr="00A15219">
              <w:rPr>
                <w:sz w:val="28"/>
                <w:szCs w:val="28"/>
              </w:rPr>
              <w:t xml:space="preserve"> 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15-й</w:t>
            </w: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&lt;1,4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10 мг 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8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1,4-1,5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8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7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1,6-1,8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7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6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1,9-2,4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6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2,5-2,9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3,0-4,0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пропустить 2 дня; </w:t>
            </w:r>
            <w:r w:rsidRPr="00A15219">
              <w:rPr>
                <w:sz w:val="28"/>
                <w:szCs w:val="28"/>
              </w:rPr>
              <w:br/>
              <w:t>далее – 4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пропустить 2 дня; </w:t>
            </w:r>
            <w:r w:rsidRPr="00A15219">
              <w:rPr>
                <w:sz w:val="28"/>
                <w:szCs w:val="28"/>
              </w:rPr>
              <w:br/>
              <w:t>далее – 3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4,1-5,0</w:t>
            </w:r>
          </w:p>
        </w:tc>
        <w:tc>
          <w:tcPr>
            <w:tcW w:w="3471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пропустить 2 дня; </w:t>
            </w:r>
            <w:r w:rsidRPr="00A15219">
              <w:rPr>
                <w:sz w:val="28"/>
                <w:szCs w:val="28"/>
              </w:rPr>
              <w:br/>
              <w:t>далее – 3 мг</w:t>
            </w:r>
          </w:p>
        </w:tc>
        <w:tc>
          <w:tcPr>
            <w:tcW w:w="3365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пропустить 2 дня; </w:t>
            </w:r>
            <w:r w:rsidRPr="00A15219">
              <w:rPr>
                <w:sz w:val="28"/>
                <w:szCs w:val="28"/>
              </w:rPr>
              <w:br/>
              <w:t>далее – 2 мг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&gt;5,0</w:t>
            </w:r>
          </w:p>
        </w:tc>
        <w:tc>
          <w:tcPr>
            <w:tcW w:w="6836" w:type="dxa"/>
            <w:gridSpan w:val="2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прекратить; проверить МНО через 3 дня, </w:t>
            </w:r>
            <w:r w:rsidRPr="00A15219">
              <w:rPr>
                <w:sz w:val="28"/>
                <w:szCs w:val="28"/>
              </w:rPr>
              <w:br/>
              <w:t>при величине &lt;2,0 – возобновить с дозы 1-2 мг</w:t>
            </w:r>
          </w:p>
        </w:tc>
      </w:tr>
    </w:tbl>
    <w:p w:rsidR="00A82138" w:rsidRPr="00A15219" w:rsidRDefault="00A82138" w:rsidP="00A15219">
      <w:pPr>
        <w:ind w:firstLine="720"/>
        <w:jc w:val="both"/>
        <w:rPr>
          <w:sz w:val="28"/>
          <w:szCs w:val="28"/>
        </w:rPr>
      </w:pPr>
    </w:p>
    <w:p w:rsidR="00FD49BE" w:rsidRPr="00A15219" w:rsidRDefault="00FD49BE" w:rsidP="00A15219">
      <w:pPr>
        <w:ind w:firstLine="720"/>
        <w:jc w:val="both"/>
        <w:rPr>
          <w:sz w:val="28"/>
          <w:szCs w:val="28"/>
        </w:rPr>
      </w:pPr>
    </w:p>
    <w:p w:rsidR="000A2CF0" w:rsidRPr="00A15219" w:rsidRDefault="004C0959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В британских рекомендациях по применению ПАК алгоритмы </w:t>
      </w:r>
      <w:r w:rsidRPr="00A15219">
        <w:rPr>
          <w:sz w:val="28"/>
          <w:szCs w:val="28"/>
          <w:lang w:val="en-US"/>
        </w:rPr>
        <w:t>A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Oates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 и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 рассматриваются как одинаково приемлемые для старт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вой терапии варфарином в амбулаторных условиях. Однако, с нашей точки зрения, алгоритм </w:t>
      </w:r>
      <w:r w:rsidR="00D9706B" w:rsidRPr="00A15219">
        <w:rPr>
          <w:sz w:val="28"/>
          <w:szCs w:val="28"/>
          <w:lang w:val="en-US"/>
        </w:rPr>
        <w:t>A</w:t>
      </w:r>
      <w:r w:rsidR="00D9706B" w:rsidRPr="00A15219">
        <w:rPr>
          <w:sz w:val="28"/>
          <w:szCs w:val="28"/>
        </w:rPr>
        <w:t>.</w:t>
      </w:r>
      <w:r w:rsidR="00D9706B" w:rsidRPr="00A15219">
        <w:rPr>
          <w:sz w:val="28"/>
          <w:szCs w:val="28"/>
          <w:lang w:val="en-US"/>
        </w:rPr>
        <w:t>Oates</w:t>
      </w:r>
      <w:r w:rsidR="00D9706B" w:rsidRPr="00A15219">
        <w:rPr>
          <w:sz w:val="28"/>
          <w:szCs w:val="28"/>
        </w:rPr>
        <w:t xml:space="preserve"> </w:t>
      </w:r>
      <w:r w:rsidR="00D9706B" w:rsidRPr="00A15219">
        <w:rPr>
          <w:sz w:val="28"/>
          <w:szCs w:val="28"/>
          <w:lang w:val="en-US"/>
        </w:rPr>
        <w:t>et</w:t>
      </w:r>
      <w:r w:rsidR="00D9706B" w:rsidRPr="00A15219">
        <w:rPr>
          <w:sz w:val="28"/>
          <w:szCs w:val="28"/>
        </w:rPr>
        <w:t xml:space="preserve"> </w:t>
      </w:r>
      <w:r w:rsidR="00D9706B" w:rsidRPr="00A15219">
        <w:rPr>
          <w:sz w:val="28"/>
          <w:szCs w:val="28"/>
          <w:lang w:val="en-US"/>
        </w:rPr>
        <w:t>al</w:t>
      </w:r>
      <w:r w:rsidR="00D9706B" w:rsidRPr="00A15219">
        <w:rPr>
          <w:sz w:val="28"/>
          <w:szCs w:val="28"/>
        </w:rPr>
        <w:t>.</w:t>
      </w:r>
      <w:r w:rsidRPr="00A15219">
        <w:rPr>
          <w:sz w:val="28"/>
          <w:szCs w:val="28"/>
        </w:rPr>
        <w:t xml:space="preserve"> менее пригоден для этой цели, чем алгоритм </w:t>
      </w:r>
      <w:r w:rsidR="002457D9" w:rsidRPr="00A15219">
        <w:rPr>
          <w:sz w:val="28"/>
          <w:szCs w:val="28"/>
          <w:lang w:val="en-US"/>
        </w:rPr>
        <w:t>S</w:t>
      </w:r>
      <w:r w:rsidR="002457D9" w:rsidRPr="00A15219">
        <w:rPr>
          <w:sz w:val="28"/>
          <w:szCs w:val="28"/>
        </w:rPr>
        <w:t>.</w:t>
      </w:r>
      <w:r w:rsidR="002457D9" w:rsidRPr="00A15219">
        <w:rPr>
          <w:sz w:val="28"/>
          <w:szCs w:val="28"/>
          <w:lang w:val="en-US"/>
        </w:rPr>
        <w:t>Janes</w:t>
      </w:r>
      <w:r w:rsidR="002457D9" w:rsidRPr="00A15219">
        <w:rPr>
          <w:sz w:val="28"/>
          <w:szCs w:val="28"/>
        </w:rPr>
        <w:t xml:space="preserve"> </w:t>
      </w:r>
      <w:r w:rsidR="002457D9" w:rsidRPr="00A15219">
        <w:rPr>
          <w:sz w:val="28"/>
          <w:szCs w:val="28"/>
          <w:lang w:val="en-US"/>
        </w:rPr>
        <w:t>et</w:t>
      </w:r>
      <w:r w:rsidR="002457D9" w:rsidRPr="00A15219">
        <w:rPr>
          <w:sz w:val="28"/>
          <w:szCs w:val="28"/>
        </w:rPr>
        <w:t xml:space="preserve"> </w:t>
      </w:r>
      <w:r w:rsidR="002457D9"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.,</w:t>
      </w:r>
      <w:r w:rsidR="002457D9" w:rsidRPr="00A15219">
        <w:rPr>
          <w:sz w:val="28"/>
          <w:szCs w:val="28"/>
        </w:rPr>
        <w:t xml:space="preserve"> </w:t>
      </w:r>
      <w:r w:rsidR="003A2A29" w:rsidRPr="00A15219">
        <w:rPr>
          <w:sz w:val="28"/>
          <w:szCs w:val="28"/>
        </w:rPr>
        <w:t xml:space="preserve">из-за неоправданно растянутого </w:t>
      </w:r>
      <w:r w:rsidRPr="00A15219">
        <w:rPr>
          <w:sz w:val="28"/>
          <w:szCs w:val="28"/>
        </w:rPr>
        <w:t>срока</w:t>
      </w:r>
      <w:r w:rsidR="003A2A29" w:rsidRPr="00A15219">
        <w:rPr>
          <w:sz w:val="28"/>
          <w:szCs w:val="28"/>
        </w:rPr>
        <w:t xml:space="preserve"> между </w:t>
      </w:r>
      <w:r w:rsidR="00D9706B" w:rsidRPr="00A15219">
        <w:rPr>
          <w:sz w:val="28"/>
          <w:szCs w:val="28"/>
        </w:rPr>
        <w:t>началом терапии и первым контрольным измерением МНО.</w:t>
      </w:r>
      <w:r w:rsidR="003A2A29"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</w:rPr>
        <w:t xml:space="preserve">Как </w:t>
      </w:r>
      <w:r w:rsidR="00A15219">
        <w:rPr>
          <w:sz w:val="28"/>
          <w:szCs w:val="28"/>
        </w:rPr>
        <w:t>известно</w:t>
      </w:r>
      <w:r w:rsidR="00D9706B" w:rsidRPr="00A15219">
        <w:rPr>
          <w:sz w:val="28"/>
          <w:szCs w:val="28"/>
        </w:rPr>
        <w:t xml:space="preserve">, антикоагулянтный эффект варфарина проявляется в полной мере в среднем через </w:t>
      </w:r>
      <w:r w:rsidRPr="00A15219">
        <w:rPr>
          <w:sz w:val="28"/>
          <w:szCs w:val="28"/>
        </w:rPr>
        <w:t>5</w:t>
      </w:r>
      <w:r w:rsidR="00D9706B" w:rsidRPr="00A15219">
        <w:rPr>
          <w:sz w:val="28"/>
          <w:szCs w:val="28"/>
        </w:rPr>
        <w:t xml:space="preserve"> </w:t>
      </w:r>
      <w:r w:rsidR="00845906" w:rsidRPr="00A15219">
        <w:rPr>
          <w:sz w:val="28"/>
          <w:szCs w:val="28"/>
        </w:rPr>
        <w:t>дней</w:t>
      </w:r>
      <w:r w:rsidR="00D9706B"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</w:rPr>
        <w:t>от</w:t>
      </w:r>
      <w:r w:rsidR="00D9706B" w:rsidRPr="00A15219">
        <w:rPr>
          <w:sz w:val="28"/>
          <w:szCs w:val="28"/>
        </w:rPr>
        <w:t xml:space="preserve"> н</w:t>
      </w:r>
      <w:r w:rsidR="00D9706B" w:rsidRPr="00A15219">
        <w:rPr>
          <w:sz w:val="28"/>
          <w:szCs w:val="28"/>
        </w:rPr>
        <w:t>а</w:t>
      </w:r>
      <w:r w:rsidR="00D9706B" w:rsidRPr="00A15219">
        <w:rPr>
          <w:sz w:val="28"/>
          <w:szCs w:val="28"/>
        </w:rPr>
        <w:t xml:space="preserve">чала </w:t>
      </w:r>
      <w:r w:rsidRPr="00A15219">
        <w:rPr>
          <w:sz w:val="28"/>
          <w:szCs w:val="28"/>
        </w:rPr>
        <w:t>его приема в стабильной суточной дозе</w:t>
      </w:r>
      <w:r w:rsidR="00D9706B" w:rsidRPr="00A15219">
        <w:rPr>
          <w:sz w:val="28"/>
          <w:szCs w:val="28"/>
        </w:rPr>
        <w:t xml:space="preserve">. </w:t>
      </w:r>
      <w:r w:rsidRPr="00A15219">
        <w:rPr>
          <w:sz w:val="28"/>
          <w:szCs w:val="28"/>
        </w:rPr>
        <w:t>У некоторой части пациентов максимальное действие препарата развертывается через 6-7 дней от начала приема и крайне редко для этого требуется более продолжительный срок. По данным отечественных исследователей, примерно у 3% российских пацие</w:t>
      </w:r>
      <w:r w:rsidRPr="00A15219">
        <w:rPr>
          <w:sz w:val="28"/>
          <w:szCs w:val="28"/>
        </w:rPr>
        <w:t>н</w:t>
      </w:r>
      <w:r w:rsidRPr="00A15219">
        <w:rPr>
          <w:sz w:val="28"/>
          <w:szCs w:val="28"/>
        </w:rPr>
        <w:t>тов для поддержания МНО в диапазоне 2,0-3,0 достаточна доза варфарина 0,625-1,25 мг/сут</w:t>
      </w:r>
      <w:r w:rsidR="00937B42" w:rsidRPr="00A15219">
        <w:rPr>
          <w:sz w:val="28"/>
          <w:szCs w:val="28"/>
        </w:rPr>
        <w:t>, а у остальных требуется доза &gt;2,5 мг/сут</w:t>
      </w:r>
      <w:r w:rsidRPr="00A15219">
        <w:rPr>
          <w:sz w:val="28"/>
          <w:szCs w:val="28"/>
        </w:rPr>
        <w:t>.</w:t>
      </w:r>
      <w:r w:rsidR="00937B42" w:rsidRPr="00A15219">
        <w:rPr>
          <w:sz w:val="28"/>
          <w:szCs w:val="28"/>
        </w:rPr>
        <w:t xml:space="preserve"> </w:t>
      </w:r>
      <w:r w:rsidR="00D9706B" w:rsidRPr="00A15219">
        <w:rPr>
          <w:sz w:val="28"/>
          <w:szCs w:val="28"/>
        </w:rPr>
        <w:t xml:space="preserve">Следовательно, </w:t>
      </w:r>
      <w:r w:rsidR="00937B42" w:rsidRPr="00A15219">
        <w:rPr>
          <w:sz w:val="28"/>
          <w:szCs w:val="28"/>
        </w:rPr>
        <w:t xml:space="preserve">при использовании алгоритма </w:t>
      </w:r>
      <w:r w:rsidR="00937B42" w:rsidRPr="00A15219">
        <w:rPr>
          <w:sz w:val="28"/>
          <w:szCs w:val="28"/>
          <w:lang w:val="en-US"/>
        </w:rPr>
        <w:t>A</w:t>
      </w:r>
      <w:r w:rsidR="00937B42" w:rsidRPr="00A15219">
        <w:rPr>
          <w:sz w:val="28"/>
          <w:szCs w:val="28"/>
        </w:rPr>
        <w:t>.</w:t>
      </w:r>
      <w:r w:rsidR="00937B42" w:rsidRPr="00A15219">
        <w:rPr>
          <w:sz w:val="28"/>
          <w:szCs w:val="28"/>
          <w:lang w:val="en-US"/>
        </w:rPr>
        <w:t>Oates</w:t>
      </w:r>
      <w:r w:rsidR="00937B42" w:rsidRPr="00A15219">
        <w:rPr>
          <w:sz w:val="28"/>
          <w:szCs w:val="28"/>
        </w:rPr>
        <w:t xml:space="preserve"> </w:t>
      </w:r>
      <w:r w:rsidR="00937B42" w:rsidRPr="00A15219">
        <w:rPr>
          <w:sz w:val="28"/>
          <w:szCs w:val="28"/>
          <w:lang w:val="en-US"/>
        </w:rPr>
        <w:t>et</w:t>
      </w:r>
      <w:r w:rsidR="00937B42" w:rsidRPr="00A15219">
        <w:rPr>
          <w:sz w:val="28"/>
          <w:szCs w:val="28"/>
        </w:rPr>
        <w:t xml:space="preserve"> </w:t>
      </w:r>
      <w:r w:rsidR="00937B42" w:rsidRPr="00A15219">
        <w:rPr>
          <w:sz w:val="28"/>
          <w:szCs w:val="28"/>
          <w:lang w:val="en-US"/>
        </w:rPr>
        <w:t>al</w:t>
      </w:r>
      <w:r w:rsidR="00937B42" w:rsidRPr="00A15219">
        <w:rPr>
          <w:sz w:val="28"/>
          <w:szCs w:val="28"/>
        </w:rPr>
        <w:t xml:space="preserve">. примерно у 3% больных </w:t>
      </w:r>
      <w:r w:rsidR="00D9706B" w:rsidRPr="00A15219">
        <w:rPr>
          <w:sz w:val="28"/>
          <w:szCs w:val="28"/>
        </w:rPr>
        <w:t>старт</w:t>
      </w:r>
      <w:r w:rsidR="00D9706B" w:rsidRPr="00A15219">
        <w:rPr>
          <w:sz w:val="28"/>
          <w:szCs w:val="28"/>
        </w:rPr>
        <w:t>о</w:t>
      </w:r>
      <w:r w:rsidR="00D9706B" w:rsidRPr="00A15219">
        <w:rPr>
          <w:sz w:val="28"/>
          <w:szCs w:val="28"/>
        </w:rPr>
        <w:t>вая доза варфарина 2 мг/сут окажется избыточ</w:t>
      </w:r>
      <w:r w:rsidR="00937B42" w:rsidRPr="00A15219">
        <w:rPr>
          <w:sz w:val="28"/>
          <w:szCs w:val="28"/>
        </w:rPr>
        <w:t>ной</w:t>
      </w:r>
      <w:r w:rsidR="00D9706B" w:rsidRPr="00A15219">
        <w:rPr>
          <w:sz w:val="28"/>
          <w:szCs w:val="28"/>
        </w:rPr>
        <w:t xml:space="preserve"> </w:t>
      </w:r>
      <w:r w:rsidR="00937B42" w:rsidRPr="00A15219">
        <w:rPr>
          <w:sz w:val="28"/>
          <w:szCs w:val="28"/>
        </w:rPr>
        <w:t>и</w:t>
      </w:r>
      <w:r w:rsidR="00D9706B" w:rsidRPr="00A15219">
        <w:rPr>
          <w:sz w:val="28"/>
          <w:szCs w:val="28"/>
        </w:rPr>
        <w:t xml:space="preserve"> МНО с </w:t>
      </w:r>
      <w:r w:rsidR="00937B42" w:rsidRPr="00A15219">
        <w:rPr>
          <w:sz w:val="28"/>
          <w:szCs w:val="28"/>
        </w:rPr>
        <w:t>5</w:t>
      </w:r>
      <w:r w:rsidR="00D9706B" w:rsidRPr="00A15219">
        <w:rPr>
          <w:sz w:val="28"/>
          <w:szCs w:val="28"/>
        </w:rPr>
        <w:t xml:space="preserve">-го </w:t>
      </w:r>
      <w:r w:rsidR="00937B42" w:rsidRPr="00A15219">
        <w:rPr>
          <w:sz w:val="28"/>
          <w:szCs w:val="28"/>
        </w:rPr>
        <w:t>по 15-й</w:t>
      </w:r>
      <w:r w:rsidR="00D9706B" w:rsidRPr="00A15219">
        <w:rPr>
          <w:sz w:val="28"/>
          <w:szCs w:val="28"/>
        </w:rPr>
        <w:t xml:space="preserve"> </w:t>
      </w:r>
      <w:r w:rsidR="00937B42" w:rsidRPr="00A15219">
        <w:rPr>
          <w:sz w:val="28"/>
          <w:szCs w:val="28"/>
        </w:rPr>
        <w:t>день</w:t>
      </w:r>
      <w:r w:rsidR="00D9706B" w:rsidRPr="00A15219">
        <w:rPr>
          <w:sz w:val="28"/>
          <w:szCs w:val="28"/>
        </w:rPr>
        <w:t xml:space="preserve"> </w:t>
      </w:r>
      <w:r w:rsidR="00645E19" w:rsidRPr="00A15219">
        <w:rPr>
          <w:sz w:val="28"/>
          <w:szCs w:val="28"/>
        </w:rPr>
        <w:t>лечения</w:t>
      </w:r>
      <w:r w:rsidR="00D0319B" w:rsidRPr="00A15219">
        <w:rPr>
          <w:sz w:val="28"/>
          <w:szCs w:val="28"/>
        </w:rPr>
        <w:t xml:space="preserve"> будет находит</w:t>
      </w:r>
      <w:r w:rsidR="00402498" w:rsidRPr="00A15219">
        <w:rPr>
          <w:sz w:val="28"/>
          <w:szCs w:val="28"/>
        </w:rPr>
        <w:t>ь</w:t>
      </w:r>
      <w:r w:rsidR="00D0319B" w:rsidRPr="00A15219">
        <w:rPr>
          <w:sz w:val="28"/>
          <w:szCs w:val="28"/>
        </w:rPr>
        <w:t>ся на уровне &gt;3,0, т.е. в зоне повышенного риска кр</w:t>
      </w:r>
      <w:r w:rsidR="00D0319B" w:rsidRPr="00A15219">
        <w:rPr>
          <w:sz w:val="28"/>
          <w:szCs w:val="28"/>
        </w:rPr>
        <w:t>о</w:t>
      </w:r>
      <w:r w:rsidR="00D0319B" w:rsidRPr="00A15219">
        <w:rPr>
          <w:sz w:val="28"/>
          <w:szCs w:val="28"/>
        </w:rPr>
        <w:t xml:space="preserve">вотечений. Напротив, </w:t>
      </w:r>
      <w:r w:rsidR="000A2CF0" w:rsidRPr="00A15219">
        <w:rPr>
          <w:sz w:val="28"/>
          <w:szCs w:val="28"/>
        </w:rPr>
        <w:t>примерно у 97% больных</w:t>
      </w:r>
      <w:r w:rsidR="00D0319B" w:rsidRPr="00A15219">
        <w:rPr>
          <w:sz w:val="28"/>
          <w:szCs w:val="28"/>
        </w:rPr>
        <w:t xml:space="preserve"> стартовая доза варфарина 2 мг/сут окажется недостаточ</w:t>
      </w:r>
      <w:r w:rsidR="00F82791" w:rsidRPr="00A15219">
        <w:rPr>
          <w:sz w:val="28"/>
          <w:szCs w:val="28"/>
        </w:rPr>
        <w:t>ной</w:t>
      </w:r>
      <w:r w:rsidR="00D0319B" w:rsidRPr="00A15219">
        <w:rPr>
          <w:sz w:val="28"/>
          <w:szCs w:val="28"/>
        </w:rPr>
        <w:t xml:space="preserve"> </w:t>
      </w:r>
      <w:r w:rsidR="000A2CF0" w:rsidRPr="00A15219">
        <w:rPr>
          <w:sz w:val="28"/>
          <w:szCs w:val="28"/>
        </w:rPr>
        <w:t>и</w:t>
      </w:r>
      <w:r w:rsidR="00D0319B" w:rsidRPr="00A15219">
        <w:rPr>
          <w:sz w:val="28"/>
          <w:szCs w:val="28"/>
        </w:rPr>
        <w:t xml:space="preserve"> МНО в этот же период времени будет ост</w:t>
      </w:r>
      <w:r w:rsidR="00D0319B" w:rsidRPr="00A15219">
        <w:rPr>
          <w:sz w:val="28"/>
          <w:szCs w:val="28"/>
        </w:rPr>
        <w:t>а</w:t>
      </w:r>
      <w:r w:rsidR="00D0319B" w:rsidRPr="00A15219">
        <w:rPr>
          <w:sz w:val="28"/>
          <w:szCs w:val="28"/>
        </w:rPr>
        <w:t xml:space="preserve">ваться &lt;2,0, т.е. в зоне повышенного риска тромбоэмболий. </w:t>
      </w:r>
    </w:p>
    <w:p w:rsidR="00A82138" w:rsidRPr="00A15219" w:rsidRDefault="00D0319B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При проведении первого контрольного </w:t>
      </w:r>
      <w:r w:rsidR="000A2CF0" w:rsidRPr="00A15219">
        <w:rPr>
          <w:sz w:val="28"/>
          <w:szCs w:val="28"/>
        </w:rPr>
        <w:t>измерения</w:t>
      </w:r>
      <w:r w:rsidRPr="00A15219">
        <w:rPr>
          <w:sz w:val="28"/>
          <w:szCs w:val="28"/>
        </w:rPr>
        <w:t xml:space="preserve"> МНО на 8-й день</w:t>
      </w:r>
      <w:r w:rsidR="000A2CF0" w:rsidRPr="00A15219">
        <w:rPr>
          <w:sz w:val="28"/>
          <w:szCs w:val="28"/>
        </w:rPr>
        <w:t xml:space="preserve"> т</w:t>
      </w:r>
      <w:r w:rsidR="000A2CF0" w:rsidRPr="00A15219">
        <w:rPr>
          <w:sz w:val="28"/>
          <w:szCs w:val="28"/>
        </w:rPr>
        <w:t>е</w:t>
      </w:r>
      <w:r w:rsidR="000A2CF0" w:rsidRPr="00A15219">
        <w:rPr>
          <w:sz w:val="28"/>
          <w:szCs w:val="28"/>
        </w:rPr>
        <w:t>рапии</w:t>
      </w:r>
      <w:r w:rsidRPr="00A15219">
        <w:rPr>
          <w:sz w:val="28"/>
          <w:szCs w:val="28"/>
        </w:rPr>
        <w:t xml:space="preserve">, как </w:t>
      </w:r>
      <w:r w:rsidR="000A2CF0" w:rsidRPr="00A15219">
        <w:rPr>
          <w:sz w:val="28"/>
          <w:szCs w:val="28"/>
        </w:rPr>
        <w:t>это предусмотрено</w:t>
      </w:r>
      <w:r w:rsidRPr="00A15219">
        <w:rPr>
          <w:sz w:val="28"/>
          <w:szCs w:val="28"/>
        </w:rPr>
        <w:t xml:space="preserve"> алгорит</w:t>
      </w:r>
      <w:r w:rsidR="000A2CF0" w:rsidRPr="00A15219">
        <w:rPr>
          <w:sz w:val="28"/>
          <w:szCs w:val="28"/>
        </w:rPr>
        <w:t>мом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., продолжительность нахождения МНО за пределами целевого диапазона сокращается на </w:t>
      </w:r>
      <w:r w:rsidR="000A2CF0" w:rsidRPr="00A15219">
        <w:rPr>
          <w:sz w:val="28"/>
          <w:szCs w:val="28"/>
        </w:rPr>
        <w:t xml:space="preserve">целую </w:t>
      </w:r>
      <w:r w:rsidRPr="00A15219">
        <w:rPr>
          <w:sz w:val="28"/>
          <w:szCs w:val="28"/>
        </w:rPr>
        <w:t xml:space="preserve">неделю. </w:t>
      </w:r>
      <w:r w:rsidR="000A2CF0" w:rsidRPr="00A15219">
        <w:rPr>
          <w:sz w:val="28"/>
          <w:szCs w:val="28"/>
        </w:rPr>
        <w:t xml:space="preserve">Естественно, что при стартовой дозе варфарина 3 мг/сут через 5 дней терапии </w:t>
      </w:r>
      <w:r w:rsidR="00941DAA" w:rsidRPr="00A15219">
        <w:rPr>
          <w:sz w:val="28"/>
          <w:szCs w:val="28"/>
        </w:rPr>
        <w:t xml:space="preserve">МНО </w:t>
      </w:r>
      <w:r w:rsidR="000A2CF0" w:rsidRPr="00A15219">
        <w:rPr>
          <w:sz w:val="28"/>
          <w:szCs w:val="28"/>
        </w:rPr>
        <w:t>выйдет за верхнюю границу целевого диа</w:t>
      </w:r>
      <w:r w:rsidR="006A6293" w:rsidRPr="00A15219">
        <w:rPr>
          <w:sz w:val="28"/>
          <w:szCs w:val="28"/>
        </w:rPr>
        <w:t xml:space="preserve">пазона </w:t>
      </w:r>
      <w:r w:rsidR="000F6223" w:rsidRPr="00A15219">
        <w:rPr>
          <w:sz w:val="28"/>
          <w:szCs w:val="28"/>
        </w:rPr>
        <w:t>не</w:t>
      </w:r>
      <w:r w:rsidR="000A2CF0" w:rsidRPr="00A15219">
        <w:rPr>
          <w:sz w:val="28"/>
          <w:szCs w:val="28"/>
        </w:rPr>
        <w:t xml:space="preserve"> у 3% </w:t>
      </w:r>
      <w:r w:rsidR="00941DAA" w:rsidRPr="00A15219">
        <w:rPr>
          <w:sz w:val="28"/>
          <w:szCs w:val="28"/>
        </w:rPr>
        <w:t>бол</w:t>
      </w:r>
      <w:r w:rsidR="00941DAA" w:rsidRPr="00A15219">
        <w:rPr>
          <w:sz w:val="28"/>
          <w:szCs w:val="28"/>
        </w:rPr>
        <w:t>ь</w:t>
      </w:r>
      <w:r w:rsidR="00941DAA" w:rsidRPr="00A15219">
        <w:rPr>
          <w:sz w:val="28"/>
          <w:szCs w:val="28"/>
        </w:rPr>
        <w:t xml:space="preserve">ных, </w:t>
      </w:r>
      <w:r w:rsidR="000F6223" w:rsidRPr="00A15219">
        <w:rPr>
          <w:sz w:val="28"/>
          <w:szCs w:val="28"/>
        </w:rPr>
        <w:t xml:space="preserve">а у несколько большего их числа, </w:t>
      </w:r>
      <w:r w:rsidR="00941DAA" w:rsidRPr="00A15219">
        <w:rPr>
          <w:sz w:val="28"/>
          <w:szCs w:val="28"/>
        </w:rPr>
        <w:t>да и сама</w:t>
      </w:r>
      <w:r w:rsidR="000A2CF0" w:rsidRPr="00A15219">
        <w:rPr>
          <w:sz w:val="28"/>
          <w:szCs w:val="28"/>
        </w:rPr>
        <w:t xml:space="preserve"> величина МНО окажется при этом выше, чем при использовании алгоритма </w:t>
      </w:r>
      <w:r w:rsidR="000A2CF0" w:rsidRPr="00A15219">
        <w:rPr>
          <w:sz w:val="28"/>
          <w:szCs w:val="28"/>
          <w:lang w:val="en-US"/>
        </w:rPr>
        <w:t>A</w:t>
      </w:r>
      <w:r w:rsidR="000A2CF0" w:rsidRPr="00A15219">
        <w:rPr>
          <w:sz w:val="28"/>
          <w:szCs w:val="28"/>
        </w:rPr>
        <w:t>.</w:t>
      </w:r>
      <w:r w:rsidR="000A2CF0" w:rsidRPr="00A15219">
        <w:rPr>
          <w:sz w:val="28"/>
          <w:szCs w:val="28"/>
          <w:lang w:val="en-US"/>
        </w:rPr>
        <w:t>Oates</w:t>
      </w:r>
      <w:r w:rsidR="000A2CF0" w:rsidRPr="00A15219">
        <w:rPr>
          <w:sz w:val="28"/>
          <w:szCs w:val="28"/>
        </w:rPr>
        <w:t xml:space="preserve"> </w:t>
      </w:r>
      <w:r w:rsidR="000A2CF0" w:rsidRPr="00A15219">
        <w:rPr>
          <w:sz w:val="28"/>
          <w:szCs w:val="28"/>
          <w:lang w:val="en-US"/>
        </w:rPr>
        <w:t>et</w:t>
      </w:r>
      <w:r w:rsidR="000A2CF0" w:rsidRPr="00A15219">
        <w:rPr>
          <w:sz w:val="28"/>
          <w:szCs w:val="28"/>
        </w:rPr>
        <w:t xml:space="preserve"> </w:t>
      </w:r>
      <w:r w:rsidR="000A2CF0" w:rsidRPr="00A15219">
        <w:rPr>
          <w:sz w:val="28"/>
          <w:szCs w:val="28"/>
          <w:lang w:val="en-US"/>
        </w:rPr>
        <w:t>al</w:t>
      </w:r>
      <w:r w:rsidR="000A2CF0" w:rsidRPr="00A15219">
        <w:rPr>
          <w:sz w:val="28"/>
          <w:szCs w:val="28"/>
        </w:rPr>
        <w:t>.</w:t>
      </w:r>
      <w:r w:rsidR="001165D6" w:rsidRPr="00A15219">
        <w:rPr>
          <w:sz w:val="28"/>
          <w:szCs w:val="28"/>
        </w:rPr>
        <w:t xml:space="preserve"> Однако и</w:t>
      </w:r>
      <w:r w:rsidR="001165D6" w:rsidRPr="00A15219">
        <w:rPr>
          <w:sz w:val="28"/>
          <w:szCs w:val="28"/>
        </w:rPr>
        <w:t>н</w:t>
      </w:r>
      <w:r w:rsidR="001165D6" w:rsidRPr="00A15219">
        <w:rPr>
          <w:sz w:val="28"/>
          <w:szCs w:val="28"/>
        </w:rPr>
        <w:t xml:space="preserve">тервал времени, в течение которого уровень МНО будет &gt;3,0 (с 5-го по 8-й день), сократится при этом как минимум втрое. </w:t>
      </w:r>
      <w:r w:rsidR="009304F3" w:rsidRPr="00A15219">
        <w:rPr>
          <w:sz w:val="28"/>
          <w:szCs w:val="28"/>
        </w:rPr>
        <w:t>Поэтому безопасность алг</w:t>
      </w:r>
      <w:r w:rsidR="009304F3" w:rsidRPr="00A15219">
        <w:rPr>
          <w:sz w:val="28"/>
          <w:szCs w:val="28"/>
        </w:rPr>
        <w:t>о</w:t>
      </w:r>
      <w:r w:rsidR="009304F3" w:rsidRPr="00A15219">
        <w:rPr>
          <w:sz w:val="28"/>
          <w:szCs w:val="28"/>
        </w:rPr>
        <w:t xml:space="preserve">ритма </w:t>
      </w:r>
      <w:r w:rsidR="009304F3" w:rsidRPr="00A15219">
        <w:rPr>
          <w:sz w:val="28"/>
          <w:szCs w:val="28"/>
          <w:lang w:val="en-US"/>
        </w:rPr>
        <w:t>S</w:t>
      </w:r>
      <w:r w:rsidR="009304F3" w:rsidRPr="00A15219">
        <w:rPr>
          <w:sz w:val="28"/>
          <w:szCs w:val="28"/>
        </w:rPr>
        <w:t>.</w:t>
      </w:r>
      <w:r w:rsidR="009304F3" w:rsidRPr="00A15219">
        <w:rPr>
          <w:sz w:val="28"/>
          <w:szCs w:val="28"/>
          <w:lang w:val="en-US"/>
        </w:rPr>
        <w:t>Janes</w:t>
      </w:r>
      <w:r w:rsidR="009304F3" w:rsidRPr="00A15219">
        <w:rPr>
          <w:sz w:val="28"/>
          <w:szCs w:val="28"/>
        </w:rPr>
        <w:t xml:space="preserve"> </w:t>
      </w:r>
      <w:r w:rsidR="009304F3" w:rsidRPr="00A15219">
        <w:rPr>
          <w:sz w:val="28"/>
          <w:szCs w:val="28"/>
          <w:lang w:val="en-US"/>
        </w:rPr>
        <w:t>et</w:t>
      </w:r>
      <w:r w:rsidR="009304F3" w:rsidRPr="00A15219">
        <w:rPr>
          <w:sz w:val="28"/>
          <w:szCs w:val="28"/>
        </w:rPr>
        <w:t xml:space="preserve"> </w:t>
      </w:r>
      <w:r w:rsidR="009304F3" w:rsidRPr="00A15219">
        <w:rPr>
          <w:sz w:val="28"/>
          <w:szCs w:val="28"/>
          <w:lang w:val="en-US"/>
        </w:rPr>
        <w:t>al</w:t>
      </w:r>
      <w:r w:rsidR="009304F3" w:rsidRPr="00A15219">
        <w:rPr>
          <w:sz w:val="28"/>
          <w:szCs w:val="28"/>
        </w:rPr>
        <w:t xml:space="preserve">. </w:t>
      </w:r>
      <w:r w:rsidR="000A487F" w:rsidRPr="00A15219">
        <w:rPr>
          <w:sz w:val="28"/>
          <w:szCs w:val="28"/>
        </w:rPr>
        <w:t xml:space="preserve">при начале терапии </w:t>
      </w:r>
      <w:r w:rsidR="00112A5A" w:rsidRPr="00A15219">
        <w:rPr>
          <w:sz w:val="28"/>
          <w:szCs w:val="28"/>
        </w:rPr>
        <w:t xml:space="preserve">варфарином </w:t>
      </w:r>
      <w:r w:rsidR="000A487F" w:rsidRPr="00A15219">
        <w:rPr>
          <w:sz w:val="28"/>
          <w:szCs w:val="28"/>
        </w:rPr>
        <w:t xml:space="preserve">с 3 мг/сут </w:t>
      </w:r>
      <w:r w:rsidR="00FE0E27" w:rsidRPr="00A15219">
        <w:rPr>
          <w:sz w:val="28"/>
          <w:szCs w:val="28"/>
        </w:rPr>
        <w:t xml:space="preserve">можно считать </w:t>
      </w:r>
      <w:r w:rsidR="00AF26EA" w:rsidRPr="00A15219">
        <w:rPr>
          <w:sz w:val="28"/>
          <w:szCs w:val="28"/>
        </w:rPr>
        <w:t xml:space="preserve">вполне </w:t>
      </w:r>
      <w:r w:rsidR="00FE0E27" w:rsidRPr="00A15219">
        <w:rPr>
          <w:sz w:val="28"/>
          <w:szCs w:val="28"/>
        </w:rPr>
        <w:t>сопоставимой</w:t>
      </w:r>
      <w:r w:rsidR="009304F3" w:rsidRPr="00A15219">
        <w:rPr>
          <w:sz w:val="28"/>
          <w:szCs w:val="28"/>
        </w:rPr>
        <w:t xml:space="preserve"> с безопасностью алгоритма </w:t>
      </w:r>
      <w:r w:rsidR="009304F3" w:rsidRPr="00A15219">
        <w:rPr>
          <w:sz w:val="28"/>
          <w:szCs w:val="28"/>
          <w:lang w:val="en-US"/>
        </w:rPr>
        <w:t>A</w:t>
      </w:r>
      <w:r w:rsidR="009304F3" w:rsidRPr="00A15219">
        <w:rPr>
          <w:sz w:val="28"/>
          <w:szCs w:val="28"/>
        </w:rPr>
        <w:t>.</w:t>
      </w:r>
      <w:r w:rsidR="009304F3" w:rsidRPr="00A15219">
        <w:rPr>
          <w:sz w:val="28"/>
          <w:szCs w:val="28"/>
          <w:lang w:val="en-US"/>
        </w:rPr>
        <w:t>Oates</w:t>
      </w:r>
      <w:r w:rsidR="009304F3" w:rsidRPr="00A15219">
        <w:rPr>
          <w:sz w:val="28"/>
          <w:szCs w:val="28"/>
        </w:rPr>
        <w:t xml:space="preserve"> </w:t>
      </w:r>
      <w:r w:rsidR="009304F3" w:rsidRPr="00A15219">
        <w:rPr>
          <w:sz w:val="28"/>
          <w:szCs w:val="28"/>
          <w:lang w:val="en-US"/>
        </w:rPr>
        <w:t>et</w:t>
      </w:r>
      <w:r w:rsidR="009304F3" w:rsidRPr="00A15219">
        <w:rPr>
          <w:sz w:val="28"/>
          <w:szCs w:val="28"/>
        </w:rPr>
        <w:t xml:space="preserve"> </w:t>
      </w:r>
      <w:r w:rsidR="009304F3" w:rsidRPr="00A15219">
        <w:rPr>
          <w:sz w:val="28"/>
          <w:szCs w:val="28"/>
          <w:lang w:val="en-US"/>
        </w:rPr>
        <w:t>al</w:t>
      </w:r>
      <w:r w:rsidR="00AF26EA" w:rsidRPr="00A15219">
        <w:rPr>
          <w:sz w:val="28"/>
          <w:szCs w:val="28"/>
        </w:rPr>
        <w:t xml:space="preserve">. </w:t>
      </w:r>
      <w:r w:rsidR="000A487F" w:rsidRPr="00A15219">
        <w:rPr>
          <w:sz w:val="28"/>
          <w:szCs w:val="28"/>
        </w:rPr>
        <w:t>Если же и</w:t>
      </w:r>
      <w:r w:rsidR="000A487F" w:rsidRPr="00A15219">
        <w:rPr>
          <w:sz w:val="28"/>
          <w:szCs w:val="28"/>
        </w:rPr>
        <w:t>с</w:t>
      </w:r>
      <w:r w:rsidR="000A487F" w:rsidRPr="00A15219">
        <w:rPr>
          <w:sz w:val="28"/>
          <w:szCs w:val="28"/>
        </w:rPr>
        <w:t xml:space="preserve">пользуется модифицированный алгоритм </w:t>
      </w:r>
      <w:r w:rsidR="000A487F" w:rsidRPr="00A15219">
        <w:rPr>
          <w:sz w:val="28"/>
          <w:szCs w:val="28"/>
          <w:lang w:val="en-US"/>
        </w:rPr>
        <w:t>S</w:t>
      </w:r>
      <w:r w:rsidR="000A487F" w:rsidRPr="00A15219">
        <w:rPr>
          <w:sz w:val="28"/>
          <w:szCs w:val="28"/>
        </w:rPr>
        <w:t>.</w:t>
      </w:r>
      <w:r w:rsidR="000A487F" w:rsidRPr="00A15219">
        <w:rPr>
          <w:sz w:val="28"/>
          <w:szCs w:val="28"/>
          <w:lang w:val="en-US"/>
        </w:rPr>
        <w:t>Janes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et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al</w:t>
      </w:r>
      <w:r w:rsidR="000A487F" w:rsidRPr="00A15219">
        <w:rPr>
          <w:sz w:val="28"/>
          <w:szCs w:val="28"/>
        </w:rPr>
        <w:t>., в котором стартовая доза варфарина снижена д</w:t>
      </w:r>
      <w:r w:rsidR="00177DF0" w:rsidRPr="00A15219">
        <w:rPr>
          <w:sz w:val="28"/>
          <w:szCs w:val="28"/>
        </w:rPr>
        <w:t>о 2 мг/сут, то безопасность окаж</w:t>
      </w:r>
      <w:r w:rsidR="000A487F" w:rsidRPr="00A15219">
        <w:rPr>
          <w:sz w:val="28"/>
          <w:szCs w:val="28"/>
        </w:rPr>
        <w:t xml:space="preserve">ется даже выше, чем при использовании алгоритма </w:t>
      </w:r>
      <w:r w:rsidR="000A487F" w:rsidRPr="00A15219">
        <w:rPr>
          <w:sz w:val="28"/>
          <w:szCs w:val="28"/>
          <w:lang w:val="en-US"/>
        </w:rPr>
        <w:t>A</w:t>
      </w:r>
      <w:r w:rsidR="000A487F" w:rsidRPr="00A15219">
        <w:rPr>
          <w:sz w:val="28"/>
          <w:szCs w:val="28"/>
        </w:rPr>
        <w:t>.</w:t>
      </w:r>
      <w:r w:rsidR="000A487F" w:rsidRPr="00A15219">
        <w:rPr>
          <w:sz w:val="28"/>
          <w:szCs w:val="28"/>
          <w:lang w:val="en-US"/>
        </w:rPr>
        <w:t>Oates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et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al</w:t>
      </w:r>
      <w:r w:rsidR="000A487F" w:rsidRPr="00A15219">
        <w:rPr>
          <w:sz w:val="28"/>
          <w:szCs w:val="28"/>
        </w:rPr>
        <w:t>. Очевидно также, что эффе</w:t>
      </w:r>
      <w:r w:rsidR="000A487F" w:rsidRPr="00A15219">
        <w:rPr>
          <w:sz w:val="28"/>
          <w:szCs w:val="28"/>
        </w:rPr>
        <w:t>к</w:t>
      </w:r>
      <w:r w:rsidR="000A487F" w:rsidRPr="00A15219">
        <w:rPr>
          <w:sz w:val="28"/>
          <w:szCs w:val="28"/>
        </w:rPr>
        <w:t xml:space="preserve">тивность алгоритма </w:t>
      </w:r>
      <w:r w:rsidR="000A487F" w:rsidRPr="00A15219">
        <w:rPr>
          <w:sz w:val="28"/>
          <w:szCs w:val="28"/>
          <w:lang w:val="en-US"/>
        </w:rPr>
        <w:t>S</w:t>
      </w:r>
      <w:r w:rsidR="000A487F" w:rsidRPr="00A15219">
        <w:rPr>
          <w:sz w:val="28"/>
          <w:szCs w:val="28"/>
        </w:rPr>
        <w:t>.</w:t>
      </w:r>
      <w:r w:rsidR="000A487F" w:rsidRPr="00A15219">
        <w:rPr>
          <w:sz w:val="28"/>
          <w:szCs w:val="28"/>
          <w:lang w:val="en-US"/>
        </w:rPr>
        <w:t>Janes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et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al</w:t>
      </w:r>
      <w:r w:rsidR="000A487F" w:rsidRPr="00A15219">
        <w:rPr>
          <w:sz w:val="28"/>
          <w:szCs w:val="28"/>
        </w:rPr>
        <w:t xml:space="preserve">. выше, чем эффективность алгоритма </w:t>
      </w:r>
      <w:r w:rsidR="000A487F" w:rsidRPr="00A15219">
        <w:rPr>
          <w:sz w:val="28"/>
          <w:szCs w:val="28"/>
          <w:lang w:val="en-US"/>
        </w:rPr>
        <w:t>A</w:t>
      </w:r>
      <w:r w:rsidR="000A487F" w:rsidRPr="00A15219">
        <w:rPr>
          <w:sz w:val="28"/>
          <w:szCs w:val="28"/>
        </w:rPr>
        <w:t>.</w:t>
      </w:r>
      <w:r w:rsidR="000A487F" w:rsidRPr="00A15219">
        <w:rPr>
          <w:sz w:val="28"/>
          <w:szCs w:val="28"/>
          <w:lang w:val="en-US"/>
        </w:rPr>
        <w:t>Oates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et</w:t>
      </w:r>
      <w:r w:rsidR="000A487F" w:rsidRPr="00A15219">
        <w:rPr>
          <w:sz w:val="28"/>
          <w:szCs w:val="28"/>
        </w:rPr>
        <w:t xml:space="preserve"> </w:t>
      </w:r>
      <w:r w:rsidR="000A487F" w:rsidRPr="00A15219">
        <w:rPr>
          <w:sz w:val="28"/>
          <w:szCs w:val="28"/>
          <w:lang w:val="en-US"/>
        </w:rPr>
        <w:t>al</w:t>
      </w:r>
      <w:r w:rsidR="000A487F" w:rsidRPr="00A15219">
        <w:rPr>
          <w:sz w:val="28"/>
          <w:szCs w:val="28"/>
        </w:rPr>
        <w:t>., так как независимо от выбранной стартовой дозы варфар</w:t>
      </w:r>
      <w:r w:rsidR="006657D4" w:rsidRPr="00A15219">
        <w:rPr>
          <w:sz w:val="28"/>
          <w:szCs w:val="28"/>
        </w:rPr>
        <w:t>и</w:t>
      </w:r>
      <w:r w:rsidR="000A487F" w:rsidRPr="00A15219">
        <w:rPr>
          <w:sz w:val="28"/>
          <w:szCs w:val="28"/>
        </w:rPr>
        <w:t>на (3 мг/сут или 2 мг/сут)</w:t>
      </w:r>
      <w:r w:rsidR="006657D4" w:rsidRPr="00A15219">
        <w:rPr>
          <w:sz w:val="28"/>
          <w:szCs w:val="28"/>
        </w:rPr>
        <w:t>,</w:t>
      </w:r>
      <w:r w:rsidR="000A487F" w:rsidRPr="00A15219">
        <w:rPr>
          <w:sz w:val="28"/>
          <w:szCs w:val="28"/>
        </w:rPr>
        <w:t xml:space="preserve"> ее коррекция осуществляется на неделю раньше и п</w:t>
      </w:r>
      <w:r w:rsidR="000A487F" w:rsidRPr="00A15219">
        <w:rPr>
          <w:sz w:val="28"/>
          <w:szCs w:val="28"/>
        </w:rPr>
        <w:t>о</w:t>
      </w:r>
      <w:r w:rsidR="000A487F" w:rsidRPr="00A15219">
        <w:rPr>
          <w:sz w:val="28"/>
          <w:szCs w:val="28"/>
        </w:rPr>
        <w:t xml:space="preserve">этому целевой уровень МНО также достигается на неделю раньше. </w:t>
      </w:r>
    </w:p>
    <w:p w:rsidR="00716FAB" w:rsidRPr="00A15219" w:rsidRDefault="00A61783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Учитывая изложенное, алгоритм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., можно рассматривать как оптимальный для стартовой терапии варфарином в амбулаторных усл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виях у лиц пожилого и старческого возраста. </w:t>
      </w:r>
      <w:r w:rsidR="00716FAB" w:rsidRPr="00A15219">
        <w:rPr>
          <w:sz w:val="28"/>
          <w:szCs w:val="28"/>
        </w:rPr>
        <w:t>Вместе с тем, и основной, и м</w:t>
      </w:r>
      <w:r w:rsidR="00716FAB" w:rsidRPr="00A15219">
        <w:rPr>
          <w:sz w:val="28"/>
          <w:szCs w:val="28"/>
        </w:rPr>
        <w:t>о</w:t>
      </w:r>
      <w:r w:rsidR="00716FAB" w:rsidRPr="00A15219">
        <w:rPr>
          <w:sz w:val="28"/>
          <w:szCs w:val="28"/>
        </w:rPr>
        <w:t xml:space="preserve">дифицированный варианты алгоритма </w:t>
      </w:r>
      <w:r w:rsidR="00716FAB" w:rsidRPr="00A15219">
        <w:rPr>
          <w:sz w:val="28"/>
          <w:szCs w:val="28"/>
          <w:lang w:val="en-US"/>
        </w:rPr>
        <w:t>S</w:t>
      </w:r>
      <w:r w:rsidR="00716FAB" w:rsidRPr="00A15219">
        <w:rPr>
          <w:sz w:val="28"/>
          <w:szCs w:val="28"/>
        </w:rPr>
        <w:t>.</w:t>
      </w:r>
      <w:r w:rsidR="00716FAB" w:rsidRPr="00A15219">
        <w:rPr>
          <w:sz w:val="28"/>
          <w:szCs w:val="28"/>
          <w:lang w:val="en-US"/>
        </w:rPr>
        <w:t>Janes</w:t>
      </w:r>
      <w:r w:rsidR="00716FAB" w:rsidRPr="00A15219">
        <w:rPr>
          <w:sz w:val="28"/>
          <w:szCs w:val="28"/>
        </w:rPr>
        <w:t xml:space="preserve"> </w:t>
      </w:r>
      <w:r w:rsidR="00716FAB" w:rsidRPr="00A15219">
        <w:rPr>
          <w:sz w:val="28"/>
          <w:szCs w:val="28"/>
          <w:lang w:val="en-US"/>
        </w:rPr>
        <w:t>et</w:t>
      </w:r>
      <w:r w:rsidR="00716FAB" w:rsidRPr="00A15219">
        <w:rPr>
          <w:sz w:val="28"/>
          <w:szCs w:val="28"/>
        </w:rPr>
        <w:t xml:space="preserve"> </w:t>
      </w:r>
      <w:r w:rsidR="00716FAB" w:rsidRPr="00A15219">
        <w:rPr>
          <w:sz w:val="28"/>
          <w:szCs w:val="28"/>
          <w:lang w:val="en-US"/>
        </w:rPr>
        <w:t>al</w:t>
      </w:r>
      <w:r w:rsidR="00716FAB" w:rsidRPr="00A15219">
        <w:rPr>
          <w:sz w:val="28"/>
          <w:szCs w:val="28"/>
        </w:rPr>
        <w:t>. рассчитаны в первую очередь на использование варфарина в таблетках по 1, 2 и 3 мг, которые либо не зарегистрированы (2 мг), либо зарегистрированы, но остаются малодо</w:t>
      </w:r>
      <w:r w:rsidR="00716FAB" w:rsidRPr="00A15219">
        <w:rPr>
          <w:sz w:val="28"/>
          <w:szCs w:val="28"/>
        </w:rPr>
        <w:t>с</w:t>
      </w:r>
      <w:r w:rsidR="00716FAB" w:rsidRPr="00A15219">
        <w:rPr>
          <w:sz w:val="28"/>
          <w:szCs w:val="28"/>
        </w:rPr>
        <w:t xml:space="preserve">тупными (1 и 3 мг) в Российской Федерации. </w:t>
      </w:r>
      <w:r w:rsidR="007708EC" w:rsidRPr="00A15219">
        <w:rPr>
          <w:sz w:val="28"/>
          <w:szCs w:val="28"/>
        </w:rPr>
        <w:t xml:space="preserve">Чтобы упростить применение алгоритма </w:t>
      </w:r>
      <w:r w:rsidR="007708EC" w:rsidRPr="00A15219">
        <w:rPr>
          <w:sz w:val="28"/>
          <w:szCs w:val="28"/>
          <w:lang w:val="en-US"/>
        </w:rPr>
        <w:t>S</w:t>
      </w:r>
      <w:r w:rsidR="007708EC" w:rsidRPr="00A15219">
        <w:rPr>
          <w:sz w:val="28"/>
          <w:szCs w:val="28"/>
        </w:rPr>
        <w:t>.</w:t>
      </w:r>
      <w:r w:rsidR="007708EC" w:rsidRPr="00A15219">
        <w:rPr>
          <w:sz w:val="28"/>
          <w:szCs w:val="28"/>
          <w:lang w:val="en-US"/>
        </w:rPr>
        <w:t>Janes</w:t>
      </w:r>
      <w:r w:rsidR="007708EC" w:rsidRPr="00A15219">
        <w:rPr>
          <w:sz w:val="28"/>
          <w:szCs w:val="28"/>
        </w:rPr>
        <w:t xml:space="preserve"> </w:t>
      </w:r>
      <w:r w:rsidR="007708EC" w:rsidRPr="00A15219">
        <w:rPr>
          <w:sz w:val="28"/>
          <w:szCs w:val="28"/>
          <w:lang w:val="en-US"/>
        </w:rPr>
        <w:t>et</w:t>
      </w:r>
      <w:r w:rsidR="007708EC" w:rsidRPr="00A15219">
        <w:rPr>
          <w:sz w:val="28"/>
          <w:szCs w:val="28"/>
        </w:rPr>
        <w:t xml:space="preserve"> </w:t>
      </w:r>
      <w:r w:rsidR="007708EC" w:rsidRPr="00A15219">
        <w:rPr>
          <w:sz w:val="28"/>
          <w:szCs w:val="28"/>
          <w:lang w:val="en-US"/>
        </w:rPr>
        <w:t>al</w:t>
      </w:r>
      <w:r w:rsidR="007708EC" w:rsidRPr="00A15219">
        <w:rPr>
          <w:sz w:val="28"/>
          <w:szCs w:val="28"/>
        </w:rPr>
        <w:t>. в отечественной клинической практике, нами разр</w:t>
      </w:r>
      <w:r w:rsidR="007708EC" w:rsidRPr="00A15219">
        <w:rPr>
          <w:sz w:val="28"/>
          <w:szCs w:val="28"/>
        </w:rPr>
        <w:t>а</w:t>
      </w:r>
      <w:r w:rsidR="007708EC" w:rsidRPr="00A15219">
        <w:rPr>
          <w:sz w:val="28"/>
          <w:szCs w:val="28"/>
        </w:rPr>
        <w:t xml:space="preserve">ботан </w:t>
      </w:r>
      <w:r w:rsidR="00546913" w:rsidRPr="00A15219">
        <w:rPr>
          <w:sz w:val="28"/>
          <w:szCs w:val="28"/>
        </w:rPr>
        <w:t>еще один</w:t>
      </w:r>
      <w:r w:rsidR="007708EC" w:rsidRPr="00A15219">
        <w:rPr>
          <w:sz w:val="28"/>
          <w:szCs w:val="28"/>
        </w:rPr>
        <w:t xml:space="preserve"> </w:t>
      </w:r>
      <w:r w:rsidR="00546913" w:rsidRPr="00A15219">
        <w:rPr>
          <w:sz w:val="28"/>
          <w:szCs w:val="28"/>
        </w:rPr>
        <w:t>его</w:t>
      </w:r>
      <w:r w:rsidR="007708EC" w:rsidRPr="00A15219">
        <w:rPr>
          <w:sz w:val="28"/>
          <w:szCs w:val="28"/>
        </w:rPr>
        <w:t xml:space="preserve"> вариант, адаптированный к доступным в России табле</w:t>
      </w:r>
      <w:r w:rsidR="007708EC" w:rsidRPr="00A15219">
        <w:rPr>
          <w:sz w:val="28"/>
          <w:szCs w:val="28"/>
        </w:rPr>
        <w:t>т</w:t>
      </w:r>
      <w:r w:rsidR="007708EC" w:rsidRPr="00A15219">
        <w:rPr>
          <w:sz w:val="28"/>
          <w:szCs w:val="28"/>
        </w:rPr>
        <w:t xml:space="preserve">кам варфарина по 2,5 мг (табл. 7). </w:t>
      </w:r>
    </w:p>
    <w:p w:rsidR="00AF6412" w:rsidRPr="00A15219" w:rsidRDefault="00AF6412" w:rsidP="00A1521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88"/>
        <w:gridCol w:w="1980"/>
        <w:gridCol w:w="6403"/>
      </w:tblGrid>
      <w:tr w:rsidR="00A82138" w:rsidRPr="00A15219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82138" w:rsidRPr="00A15219" w:rsidRDefault="00AF6412" w:rsidP="00A15219">
            <w:pPr>
              <w:pStyle w:val="2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br w:type="page"/>
            </w:r>
            <w:r w:rsidR="00A82138" w:rsidRPr="00A15219">
              <w:rPr>
                <w:sz w:val="28"/>
                <w:szCs w:val="28"/>
              </w:rPr>
              <w:t xml:space="preserve">Таблица 7 </w:t>
            </w:r>
          </w:p>
          <w:p w:rsidR="00A82138" w:rsidRPr="00A15219" w:rsidRDefault="00873625" w:rsidP="00A15219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Адаптированный вариант а</w:t>
            </w:r>
            <w:r w:rsidR="00A82138" w:rsidRPr="00A15219">
              <w:rPr>
                <w:b/>
                <w:sz w:val="28"/>
                <w:szCs w:val="28"/>
              </w:rPr>
              <w:t>лгоритм</w:t>
            </w:r>
            <w:r w:rsidRPr="00A15219">
              <w:rPr>
                <w:b/>
                <w:sz w:val="28"/>
                <w:szCs w:val="28"/>
              </w:rPr>
              <w:t>а</w:t>
            </w:r>
            <w:r w:rsidR="00A82138" w:rsidRPr="00A15219">
              <w:rPr>
                <w:b/>
                <w:sz w:val="28"/>
                <w:szCs w:val="28"/>
              </w:rPr>
              <w:t xml:space="preserve"> стартовой терапии варфарином </w:t>
            </w:r>
            <w:r w:rsidR="00A82138" w:rsidRPr="00A15219">
              <w:rPr>
                <w:b/>
                <w:sz w:val="28"/>
                <w:szCs w:val="28"/>
              </w:rPr>
              <w:br/>
              <w:t>(таблетки по 2,5 мг) с контролем МНО 1 раз в неделю</w:t>
            </w:r>
          </w:p>
        </w:tc>
      </w:tr>
      <w:tr w:rsidR="00A82138" w:rsidRPr="00A15219">
        <w:tc>
          <w:tcPr>
            <w:tcW w:w="1188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МНО утром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Варфарин вечером</w:t>
            </w:r>
          </w:p>
        </w:tc>
      </w:tr>
      <w:tr w:rsidR="00A82138" w:rsidRPr="00A15219">
        <w:tc>
          <w:tcPr>
            <w:tcW w:w="1188" w:type="dxa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1-7-й</w:t>
            </w:r>
          </w:p>
        </w:tc>
        <w:tc>
          <w:tcPr>
            <w:tcW w:w="1980" w:type="dxa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–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 мг  = 1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8-й</w:t>
            </w: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&lt;1,4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 w:rsidRPr="00A15219">
              <w:rPr>
                <w:sz w:val="28"/>
                <w:szCs w:val="28"/>
              </w:rPr>
              <w:t>5 мг  = 2 таб.*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1,4-1,59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4,375 мг = 1 и ¾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1,6-1,89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3,75 мг = 1 и ½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1,9-2,19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2,5 мг = 1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2,2-2,59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1,875 мг = ¾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2,6-2,79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1,25 мг = ½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>2,8-3,0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пропустить 2 дня; </w:t>
            </w:r>
            <w:r w:rsidRPr="00A15219">
              <w:rPr>
                <w:iCs/>
                <w:sz w:val="28"/>
                <w:szCs w:val="28"/>
              </w:rPr>
              <w:br/>
              <w:t>далее – 0,625 мг = ¼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&gt;3,0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прервать прием; проверить МНО через </w:t>
            </w:r>
            <w:r w:rsidRPr="00A15219">
              <w:rPr>
                <w:sz w:val="28"/>
                <w:szCs w:val="28"/>
              </w:rPr>
              <w:br/>
              <w:t xml:space="preserve">3-5 дней, при МНО &lt;2,0 – возобновить </w:t>
            </w:r>
            <w:r w:rsidRPr="00A15219">
              <w:rPr>
                <w:sz w:val="28"/>
                <w:szCs w:val="28"/>
              </w:rPr>
              <w:br/>
              <w:t>прием в дозе 0,625 мг = ¼ таб.</w:t>
            </w:r>
          </w:p>
        </w:tc>
      </w:tr>
      <w:tr w:rsidR="00A82138" w:rsidRPr="00A15219">
        <w:tc>
          <w:tcPr>
            <w:tcW w:w="1188" w:type="dxa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9-14-й</w:t>
            </w: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–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Доза, подобранная в 8-й день</w:t>
            </w:r>
          </w:p>
        </w:tc>
      </w:tr>
      <w:tr w:rsidR="00A82138" w:rsidRPr="00A15219">
        <w:tc>
          <w:tcPr>
            <w:tcW w:w="1188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15-й</w:t>
            </w:r>
          </w:p>
        </w:tc>
        <w:tc>
          <w:tcPr>
            <w:tcW w:w="8383" w:type="dxa"/>
            <w:gridSpan w:val="2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Определить МНО, скорректировать дозу</w:t>
            </w:r>
          </w:p>
        </w:tc>
      </w:tr>
      <w:tr w:rsidR="00A82138" w:rsidRPr="00A15219">
        <w:tc>
          <w:tcPr>
            <w:tcW w:w="9571" w:type="dxa"/>
            <w:gridSpan w:val="3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*</w:t>
            </w:r>
            <w:r w:rsidRPr="00A15219">
              <w:rPr>
                <w:sz w:val="28"/>
                <w:szCs w:val="28"/>
                <w:vertAlign w:val="superscript"/>
              </w:rPr>
              <w:t xml:space="preserve"> </w:t>
            </w:r>
            <w:r w:rsidRPr="00A15219">
              <w:rPr>
                <w:sz w:val="28"/>
                <w:szCs w:val="28"/>
              </w:rPr>
              <w:t>на 15-й день используется дополнительный алгоритм</w:t>
            </w:r>
          </w:p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2138" w:rsidRPr="00A15219" w:rsidRDefault="00A82138" w:rsidP="00A15219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Дополнительный алгоритм действий на 15-й день</w:t>
            </w:r>
            <w:r w:rsidRPr="00A15219">
              <w:rPr>
                <w:b/>
                <w:sz w:val="28"/>
                <w:szCs w:val="28"/>
              </w:rPr>
              <w:br/>
              <w:t>(только для лиц, у которых МНО на 8-й день составляло &lt;1,4)</w:t>
            </w:r>
          </w:p>
        </w:tc>
      </w:tr>
      <w:tr w:rsidR="00A82138" w:rsidRPr="00A15219">
        <w:tc>
          <w:tcPr>
            <w:tcW w:w="1188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МНО утром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b/>
                <w:sz w:val="28"/>
                <w:szCs w:val="28"/>
              </w:rPr>
              <w:t>Варфарин вечером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 w:val="restart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15-й</w:t>
            </w: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&lt;1,4</w:t>
            </w:r>
          </w:p>
        </w:tc>
        <w:tc>
          <w:tcPr>
            <w:tcW w:w="6403" w:type="dxa"/>
            <w:vAlign w:val="center"/>
          </w:tcPr>
          <w:p w:rsidR="00A82138" w:rsidRPr="00A15219" w:rsidRDefault="00103ACE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8</w:t>
            </w:r>
            <w:r w:rsidR="00A82138" w:rsidRPr="00A15219">
              <w:rPr>
                <w:sz w:val="28"/>
                <w:szCs w:val="28"/>
              </w:rPr>
              <w:t>,</w:t>
            </w:r>
            <w:r w:rsidRPr="00A15219">
              <w:rPr>
                <w:sz w:val="28"/>
                <w:szCs w:val="28"/>
              </w:rPr>
              <w:t>12</w:t>
            </w:r>
            <w:r w:rsidR="00A82138" w:rsidRPr="00A15219">
              <w:rPr>
                <w:sz w:val="28"/>
                <w:szCs w:val="28"/>
              </w:rPr>
              <w:t xml:space="preserve">5 мг = 3 </w:t>
            </w:r>
            <w:r w:rsidRPr="00A15219">
              <w:rPr>
                <w:sz w:val="28"/>
                <w:szCs w:val="28"/>
              </w:rPr>
              <w:t xml:space="preserve">и </w:t>
            </w:r>
            <w:r w:rsidRPr="00A15219">
              <w:rPr>
                <w:iCs/>
                <w:sz w:val="28"/>
                <w:szCs w:val="28"/>
              </w:rPr>
              <w:t xml:space="preserve">¼ </w:t>
            </w:r>
            <w:r w:rsidR="00A82138" w:rsidRPr="00A15219">
              <w:rPr>
                <w:sz w:val="28"/>
                <w:szCs w:val="28"/>
              </w:rPr>
              <w:t>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1,4-1,59</w:t>
            </w:r>
          </w:p>
        </w:tc>
        <w:tc>
          <w:tcPr>
            <w:tcW w:w="6403" w:type="dxa"/>
            <w:vAlign w:val="center"/>
          </w:tcPr>
          <w:p w:rsidR="00A82138" w:rsidRPr="00A15219" w:rsidRDefault="00D76AF1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7</w:t>
            </w:r>
            <w:r w:rsidR="00A82138" w:rsidRPr="00A15219">
              <w:rPr>
                <w:sz w:val="28"/>
                <w:szCs w:val="28"/>
              </w:rPr>
              <w:t>,</w:t>
            </w:r>
            <w:r w:rsidRPr="00A15219">
              <w:rPr>
                <w:sz w:val="28"/>
                <w:szCs w:val="28"/>
              </w:rPr>
              <w:t>5</w:t>
            </w:r>
            <w:r w:rsidR="00A82138" w:rsidRPr="00A15219">
              <w:rPr>
                <w:sz w:val="28"/>
                <w:szCs w:val="28"/>
              </w:rPr>
              <w:t xml:space="preserve"> мг = </w:t>
            </w:r>
            <w:r w:rsidRPr="00A15219">
              <w:rPr>
                <w:sz w:val="28"/>
                <w:szCs w:val="28"/>
              </w:rPr>
              <w:t>3</w:t>
            </w:r>
            <w:r w:rsidR="00A82138" w:rsidRPr="00A15219">
              <w:rPr>
                <w:sz w:val="28"/>
                <w:szCs w:val="28"/>
              </w:rPr>
              <w:t xml:space="preserve">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1,6-1,89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6,25 мг = 2 и ½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1,9-2,49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5 мг = 2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2,5-2,99</w:t>
            </w:r>
          </w:p>
        </w:tc>
        <w:tc>
          <w:tcPr>
            <w:tcW w:w="6403" w:type="dxa"/>
            <w:vAlign w:val="center"/>
          </w:tcPr>
          <w:p w:rsidR="00A82138" w:rsidRPr="00A15219" w:rsidRDefault="00D93F4D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</w:t>
            </w:r>
            <w:r w:rsidR="00A82138" w:rsidRPr="00A15219">
              <w:rPr>
                <w:sz w:val="28"/>
                <w:szCs w:val="28"/>
              </w:rPr>
              <w:t>,</w:t>
            </w:r>
            <w:r w:rsidRPr="00A15219">
              <w:rPr>
                <w:sz w:val="28"/>
                <w:szCs w:val="28"/>
              </w:rPr>
              <w:t>3</w:t>
            </w:r>
            <w:r w:rsidR="00A82138" w:rsidRPr="00A15219">
              <w:rPr>
                <w:sz w:val="28"/>
                <w:szCs w:val="28"/>
              </w:rPr>
              <w:t xml:space="preserve">75 мг = 1 и </w:t>
            </w:r>
            <w:r w:rsidRPr="00A15219">
              <w:rPr>
                <w:sz w:val="28"/>
                <w:szCs w:val="28"/>
              </w:rPr>
              <w:t>¾</w:t>
            </w:r>
            <w:r w:rsidR="00A82138" w:rsidRPr="00A15219">
              <w:rPr>
                <w:sz w:val="28"/>
                <w:szCs w:val="28"/>
              </w:rPr>
              <w:t xml:space="preserve">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3,0-3,99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пропустить 2 дня; </w:t>
            </w:r>
            <w:r w:rsidRPr="00A15219">
              <w:rPr>
                <w:iCs/>
                <w:sz w:val="28"/>
                <w:szCs w:val="28"/>
              </w:rPr>
              <w:br/>
              <w:t>далее – 3,125 мг = 1 и ¼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4,0-5,0</w:t>
            </w:r>
          </w:p>
        </w:tc>
        <w:tc>
          <w:tcPr>
            <w:tcW w:w="6403" w:type="dxa"/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iCs/>
                <w:sz w:val="28"/>
                <w:szCs w:val="28"/>
              </w:rPr>
              <w:t xml:space="preserve">пропустить 2 дня; </w:t>
            </w:r>
            <w:r w:rsidRPr="00A15219">
              <w:rPr>
                <w:iCs/>
                <w:sz w:val="28"/>
                <w:szCs w:val="28"/>
              </w:rPr>
              <w:br/>
              <w:t>далее – 2,5 мг = 1  таб.</w:t>
            </w:r>
          </w:p>
        </w:tc>
      </w:tr>
      <w:tr w:rsidR="00A82138" w:rsidRPr="00A15219">
        <w:trPr>
          <w:cantSplit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>&gt;5,0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vAlign w:val="center"/>
          </w:tcPr>
          <w:p w:rsidR="00A82138" w:rsidRPr="00A15219" w:rsidRDefault="00A82138" w:rsidP="00A152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19">
              <w:rPr>
                <w:sz w:val="28"/>
                <w:szCs w:val="28"/>
              </w:rPr>
              <w:t xml:space="preserve">прервать прием; проверить МНО через 3 дня, </w:t>
            </w:r>
            <w:r w:rsidRPr="00A15219">
              <w:rPr>
                <w:sz w:val="28"/>
                <w:szCs w:val="28"/>
              </w:rPr>
              <w:br/>
              <w:t>при МНО &lt;2,0 – возобновить прием в дозе 1,25 мг = ½ таб</w:t>
            </w:r>
          </w:p>
        </w:tc>
      </w:tr>
    </w:tbl>
    <w:p w:rsidR="00A82138" w:rsidRPr="00A15219" w:rsidRDefault="00A82138" w:rsidP="00A15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913" w:rsidRPr="00A15219" w:rsidRDefault="00546913" w:rsidP="00A15219">
      <w:pPr>
        <w:ind w:firstLine="720"/>
        <w:jc w:val="both"/>
        <w:rPr>
          <w:sz w:val="28"/>
          <w:szCs w:val="28"/>
        </w:rPr>
      </w:pPr>
    </w:p>
    <w:p w:rsidR="00546913" w:rsidRPr="00A15219" w:rsidRDefault="00546913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В адаптированном варианте стартовая доза варфарина (2,5 мг/сут) я</w:t>
      </w:r>
      <w:r w:rsidRPr="00A15219">
        <w:rPr>
          <w:sz w:val="28"/>
          <w:szCs w:val="28"/>
        </w:rPr>
        <w:t>в</w:t>
      </w:r>
      <w:r w:rsidRPr="00A15219">
        <w:rPr>
          <w:sz w:val="28"/>
          <w:szCs w:val="28"/>
        </w:rPr>
        <w:t>ляется средней по отношению к стартовым дозам в основном (3 мг/сут) и м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дифицированном (2 мг/сут) вариантах алгоритма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 Последующие скорректированные дозы (8-й и 15-й день) также получены путем усреднения соответствующих доз из основного и модифицированного вариантов, но с некоторым отклонением в ту или иную сторону, чтобы сделать удобным применение таблеток варфарина по 2,5 мг. </w:t>
      </w:r>
    </w:p>
    <w:p w:rsidR="00546913" w:rsidRPr="00A15219" w:rsidRDefault="00546913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Наш первый опыт применения адаптированного варианта алгоритма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>. в амбулаторных условиях продемонстрировал обнадеживающие результаты. У пациентки 82 лет с постоянной формой ФП и ишемическим инсультом в анамнезе после семидневной стартовой терапии варфарином по 2,5 мг/сут МНО составило 1,72. В соответствии с алгоритмом, доза варфар</w:t>
      </w:r>
      <w:r w:rsidRPr="00A15219">
        <w:rPr>
          <w:sz w:val="28"/>
          <w:szCs w:val="28"/>
        </w:rPr>
        <w:t>и</w:t>
      </w:r>
      <w:r w:rsidRPr="00A15219">
        <w:rPr>
          <w:sz w:val="28"/>
          <w:szCs w:val="28"/>
        </w:rPr>
        <w:t xml:space="preserve">на была увеличена до 3,75 мг/сут. </w:t>
      </w:r>
      <w:r w:rsidR="00274522" w:rsidRPr="00A15219">
        <w:rPr>
          <w:sz w:val="28"/>
          <w:szCs w:val="28"/>
        </w:rPr>
        <w:t>На 15-й день от начала лечения МНО в</w:t>
      </w:r>
      <w:r w:rsidR="00274522" w:rsidRPr="00A15219">
        <w:rPr>
          <w:sz w:val="28"/>
          <w:szCs w:val="28"/>
        </w:rPr>
        <w:t>ы</w:t>
      </w:r>
      <w:r w:rsidR="00274522" w:rsidRPr="00A15219">
        <w:rPr>
          <w:sz w:val="28"/>
          <w:szCs w:val="28"/>
        </w:rPr>
        <w:t xml:space="preserve">шло на целевой уровень, достигнув величины 2,32, и прием варфарина был продолжен в дозе 3,75 мг/сут. На этом фоне МНО на 22-й и 29-й дни терапии оставалось в целевом диапазоне (2,54 и 2,27 соответственно). Таким образом, целевые показатели МНО были достигнуты через 2 недели, а стабильный уровень антикоагуляции (МНО 2 раза подряд в диапазоне 2,0-3,0) – через 3 недели от начала лечения. </w:t>
      </w:r>
    </w:p>
    <w:p w:rsidR="00683D26" w:rsidRPr="00A15219" w:rsidRDefault="00010B6A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В рассматриваемом случае у пациентки была нормальная масса тела, отсутствовали застойная серде</w:t>
      </w:r>
      <w:r w:rsidR="000A27E7" w:rsidRPr="00A15219">
        <w:rPr>
          <w:sz w:val="28"/>
          <w:szCs w:val="28"/>
        </w:rPr>
        <w:t>чная недостаточность и поражение</w:t>
      </w:r>
      <w:r w:rsidRPr="00A15219">
        <w:rPr>
          <w:sz w:val="28"/>
          <w:szCs w:val="28"/>
        </w:rPr>
        <w:t xml:space="preserve"> печени, а </w:t>
      </w:r>
      <w:r w:rsidR="000A27E7" w:rsidRPr="00A15219">
        <w:rPr>
          <w:sz w:val="28"/>
          <w:szCs w:val="28"/>
        </w:rPr>
        <w:t>среди</w:t>
      </w:r>
      <w:r w:rsidRPr="00A15219">
        <w:rPr>
          <w:sz w:val="28"/>
          <w:szCs w:val="28"/>
        </w:rPr>
        <w:t xml:space="preserve"> принимаемых </w:t>
      </w:r>
      <w:r w:rsidR="000A27E7" w:rsidRPr="00A15219">
        <w:rPr>
          <w:sz w:val="28"/>
          <w:szCs w:val="28"/>
        </w:rPr>
        <w:t>лекарственных препаратов</w:t>
      </w:r>
      <w:r w:rsidRPr="00A15219">
        <w:rPr>
          <w:sz w:val="28"/>
          <w:szCs w:val="28"/>
        </w:rPr>
        <w:t xml:space="preserve"> не было</w:t>
      </w:r>
      <w:r w:rsidR="000A27E7" w:rsidRPr="00A15219">
        <w:rPr>
          <w:sz w:val="28"/>
          <w:szCs w:val="28"/>
        </w:rPr>
        <w:t xml:space="preserve"> усиливающих дейс</w:t>
      </w:r>
      <w:r w:rsidR="000A27E7" w:rsidRPr="00A15219">
        <w:rPr>
          <w:sz w:val="28"/>
          <w:szCs w:val="28"/>
        </w:rPr>
        <w:t>т</w:t>
      </w:r>
      <w:r w:rsidR="000A27E7" w:rsidRPr="00A15219">
        <w:rPr>
          <w:sz w:val="28"/>
          <w:szCs w:val="28"/>
        </w:rPr>
        <w:t xml:space="preserve">вие варфарина. </w:t>
      </w:r>
      <w:r w:rsidR="00EE74C2" w:rsidRPr="00A15219">
        <w:rPr>
          <w:sz w:val="28"/>
          <w:szCs w:val="28"/>
        </w:rPr>
        <w:t>По этой причине, а также, по-видимому, вследствие генет</w:t>
      </w:r>
      <w:r w:rsidR="00EE74C2" w:rsidRPr="00A15219">
        <w:rPr>
          <w:sz w:val="28"/>
          <w:szCs w:val="28"/>
        </w:rPr>
        <w:t>и</w:t>
      </w:r>
      <w:r w:rsidR="00EE74C2" w:rsidRPr="00A15219">
        <w:rPr>
          <w:sz w:val="28"/>
          <w:szCs w:val="28"/>
        </w:rPr>
        <w:t>ческих особенностей, поддерживающая доза варфарина (3,75 мг/сут) оказ</w:t>
      </w:r>
      <w:r w:rsidR="00EE74C2" w:rsidRPr="00A15219">
        <w:rPr>
          <w:sz w:val="28"/>
          <w:szCs w:val="28"/>
        </w:rPr>
        <w:t>а</w:t>
      </w:r>
      <w:r w:rsidR="00EE74C2" w:rsidRPr="00A15219">
        <w:rPr>
          <w:sz w:val="28"/>
          <w:szCs w:val="28"/>
        </w:rPr>
        <w:t xml:space="preserve">лась выше средней поддерживающей дозы (3,2 мг/сут), </w:t>
      </w:r>
      <w:r w:rsidR="00E6051D" w:rsidRPr="00A15219">
        <w:rPr>
          <w:sz w:val="28"/>
          <w:szCs w:val="28"/>
        </w:rPr>
        <w:t>типичной</w:t>
      </w:r>
      <w:r w:rsidR="00EE74C2" w:rsidRPr="00A15219">
        <w:rPr>
          <w:sz w:val="28"/>
          <w:szCs w:val="28"/>
        </w:rPr>
        <w:t xml:space="preserve"> для же</w:t>
      </w:r>
      <w:r w:rsidR="00EE74C2" w:rsidRPr="00A15219">
        <w:rPr>
          <w:sz w:val="28"/>
          <w:szCs w:val="28"/>
        </w:rPr>
        <w:t>н</w:t>
      </w:r>
      <w:r w:rsidR="00EE74C2" w:rsidRPr="00A15219">
        <w:rPr>
          <w:sz w:val="28"/>
          <w:szCs w:val="28"/>
        </w:rPr>
        <w:t xml:space="preserve">щин 80-89 лет (табл. 4). </w:t>
      </w:r>
      <w:r w:rsidR="00E6051D" w:rsidRPr="00A15219">
        <w:rPr>
          <w:sz w:val="28"/>
          <w:szCs w:val="28"/>
        </w:rPr>
        <w:t>Не исключено, что при наличии перечисленных фа</w:t>
      </w:r>
      <w:r w:rsidR="00E6051D" w:rsidRPr="00A15219">
        <w:rPr>
          <w:sz w:val="28"/>
          <w:szCs w:val="28"/>
        </w:rPr>
        <w:t>к</w:t>
      </w:r>
      <w:r w:rsidR="00E6051D" w:rsidRPr="00A15219">
        <w:rPr>
          <w:sz w:val="28"/>
          <w:szCs w:val="28"/>
        </w:rPr>
        <w:t>торов и особенно при их сочетании потребовалась бы существенно меньшая поддерживающая доза варфарина и, соответственно, стартовая доза 2,5 мг/сут могла бы оказаться избыточной. Однако, как отмечалось ранее, даже при стартовой дозе 3 мг/сут вероятность передозировки варфарина с развит</w:t>
      </w:r>
      <w:r w:rsidR="00E6051D" w:rsidRPr="00A15219">
        <w:rPr>
          <w:sz w:val="28"/>
          <w:szCs w:val="28"/>
        </w:rPr>
        <w:t>и</w:t>
      </w:r>
      <w:r w:rsidR="00E6051D" w:rsidRPr="00A15219">
        <w:rPr>
          <w:sz w:val="28"/>
          <w:szCs w:val="28"/>
        </w:rPr>
        <w:t>ем кровотечения практически равна нулю, так как контроль МНО через 1 н</w:t>
      </w:r>
      <w:r w:rsidR="00E6051D" w:rsidRPr="00A15219">
        <w:rPr>
          <w:sz w:val="28"/>
          <w:szCs w:val="28"/>
        </w:rPr>
        <w:t>е</w:t>
      </w:r>
      <w:r w:rsidR="00E6051D" w:rsidRPr="00A15219">
        <w:rPr>
          <w:sz w:val="28"/>
          <w:szCs w:val="28"/>
        </w:rPr>
        <w:t xml:space="preserve">делю терапии позволяет своевременно выявить лиц </w:t>
      </w:r>
      <w:r w:rsidR="00E5072D" w:rsidRPr="00A15219">
        <w:rPr>
          <w:sz w:val="28"/>
          <w:szCs w:val="28"/>
        </w:rPr>
        <w:t>с повышенной чувств</w:t>
      </w:r>
      <w:r w:rsidR="00E5072D" w:rsidRPr="00A15219">
        <w:rPr>
          <w:sz w:val="28"/>
          <w:szCs w:val="28"/>
        </w:rPr>
        <w:t>и</w:t>
      </w:r>
      <w:r w:rsidR="00E5072D" w:rsidRPr="00A15219">
        <w:rPr>
          <w:sz w:val="28"/>
          <w:szCs w:val="28"/>
        </w:rPr>
        <w:t xml:space="preserve">тельностью к препарату и скорректировать его дозу. </w:t>
      </w:r>
      <w:r w:rsidR="00683D26" w:rsidRPr="00A15219">
        <w:rPr>
          <w:sz w:val="28"/>
          <w:szCs w:val="28"/>
        </w:rPr>
        <w:t xml:space="preserve">В этой связи, с нашей точки зрения, адаптированный вариант алгоритма </w:t>
      </w:r>
      <w:r w:rsidR="00683D26" w:rsidRPr="00A15219">
        <w:rPr>
          <w:sz w:val="28"/>
          <w:szCs w:val="28"/>
          <w:lang w:val="en-US"/>
        </w:rPr>
        <w:t>S</w:t>
      </w:r>
      <w:r w:rsidR="00683D26" w:rsidRPr="00A15219">
        <w:rPr>
          <w:sz w:val="28"/>
          <w:szCs w:val="28"/>
        </w:rPr>
        <w:t>.</w:t>
      </w:r>
      <w:r w:rsidR="00683D26" w:rsidRPr="00A15219">
        <w:rPr>
          <w:sz w:val="28"/>
          <w:szCs w:val="28"/>
          <w:lang w:val="en-US"/>
        </w:rPr>
        <w:t>Janes</w:t>
      </w:r>
      <w:r w:rsidR="00683D26" w:rsidRPr="00A15219">
        <w:rPr>
          <w:sz w:val="28"/>
          <w:szCs w:val="28"/>
        </w:rPr>
        <w:t xml:space="preserve"> </w:t>
      </w:r>
      <w:r w:rsidR="00683D26" w:rsidRPr="00A15219">
        <w:rPr>
          <w:sz w:val="28"/>
          <w:szCs w:val="28"/>
          <w:lang w:val="en-US"/>
        </w:rPr>
        <w:t>et</w:t>
      </w:r>
      <w:r w:rsidR="00683D26" w:rsidRPr="00A15219">
        <w:rPr>
          <w:sz w:val="28"/>
          <w:szCs w:val="28"/>
        </w:rPr>
        <w:t xml:space="preserve"> </w:t>
      </w:r>
      <w:r w:rsidR="00683D26" w:rsidRPr="00A15219">
        <w:rPr>
          <w:sz w:val="28"/>
          <w:szCs w:val="28"/>
          <w:lang w:val="en-US"/>
        </w:rPr>
        <w:t>al</w:t>
      </w:r>
      <w:r w:rsidR="00683D26" w:rsidRPr="00A15219">
        <w:rPr>
          <w:sz w:val="28"/>
          <w:szCs w:val="28"/>
        </w:rPr>
        <w:t>. может прим</w:t>
      </w:r>
      <w:r w:rsidR="00683D26" w:rsidRPr="00A15219">
        <w:rPr>
          <w:sz w:val="28"/>
          <w:szCs w:val="28"/>
        </w:rPr>
        <w:t>е</w:t>
      </w:r>
      <w:r w:rsidR="00683D26" w:rsidRPr="00A15219">
        <w:rPr>
          <w:sz w:val="28"/>
          <w:szCs w:val="28"/>
        </w:rPr>
        <w:t>няться даже у пациентов с наличием факторов, повышающих чувствител</w:t>
      </w:r>
      <w:r w:rsidR="00683D26" w:rsidRPr="00A15219">
        <w:rPr>
          <w:sz w:val="28"/>
          <w:szCs w:val="28"/>
        </w:rPr>
        <w:t>ь</w:t>
      </w:r>
      <w:r w:rsidR="00683D26" w:rsidRPr="00A15219">
        <w:rPr>
          <w:sz w:val="28"/>
          <w:szCs w:val="28"/>
        </w:rPr>
        <w:t>ность к варфарину, и при этом нет необходимости в использовании вместо дозы 2,5 мг/сут более низкой стартовой дозы препарата. В сомнительных случаях, например, при сочетании у одного больного нескольких таких фа</w:t>
      </w:r>
      <w:r w:rsidR="00683D26" w:rsidRPr="00A15219">
        <w:rPr>
          <w:sz w:val="28"/>
          <w:szCs w:val="28"/>
        </w:rPr>
        <w:t>к</w:t>
      </w:r>
      <w:r w:rsidR="00683D26" w:rsidRPr="00A15219">
        <w:rPr>
          <w:sz w:val="28"/>
          <w:szCs w:val="28"/>
        </w:rPr>
        <w:t>торов, можно запланировать более раннее исследование МНО, например, ч</w:t>
      </w:r>
      <w:r w:rsidR="00683D26" w:rsidRPr="00A15219">
        <w:rPr>
          <w:sz w:val="28"/>
          <w:szCs w:val="28"/>
        </w:rPr>
        <w:t>е</w:t>
      </w:r>
      <w:r w:rsidR="00683D26" w:rsidRPr="00A15219">
        <w:rPr>
          <w:sz w:val="28"/>
          <w:szCs w:val="28"/>
        </w:rPr>
        <w:t xml:space="preserve">рез 4-5 дней от начала терапии, чтобы убедиться в отсутствии избыточной антикоагуляции. </w:t>
      </w:r>
    </w:p>
    <w:p w:rsidR="00010B6A" w:rsidRPr="00A15219" w:rsidRDefault="00683D26" w:rsidP="00A15219">
      <w:pPr>
        <w:ind w:firstLine="72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>Таким образом, оптимальным для амбулаторной стартовой терапии варфарином у пожилых больных фибрилляцией предсердий является алг</w:t>
      </w:r>
      <w:r w:rsidRPr="00A15219">
        <w:rPr>
          <w:sz w:val="28"/>
          <w:szCs w:val="28"/>
        </w:rPr>
        <w:t>о</w:t>
      </w:r>
      <w:r w:rsidRPr="00A15219">
        <w:rPr>
          <w:sz w:val="28"/>
          <w:szCs w:val="28"/>
        </w:rPr>
        <w:t xml:space="preserve">ритм </w:t>
      </w:r>
      <w:r w:rsidRPr="00A15219">
        <w:rPr>
          <w:sz w:val="28"/>
          <w:szCs w:val="28"/>
          <w:lang w:val="en-US"/>
        </w:rPr>
        <w:t>S</w:t>
      </w:r>
      <w:r w:rsidRPr="00A15219">
        <w:rPr>
          <w:sz w:val="28"/>
          <w:szCs w:val="28"/>
        </w:rPr>
        <w:t>.</w:t>
      </w:r>
      <w:r w:rsidRPr="00A15219">
        <w:rPr>
          <w:sz w:val="28"/>
          <w:szCs w:val="28"/>
          <w:lang w:val="en-US"/>
        </w:rPr>
        <w:t>Janes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et</w:t>
      </w:r>
      <w:r w:rsidRPr="00A15219">
        <w:rPr>
          <w:sz w:val="28"/>
          <w:szCs w:val="28"/>
        </w:rPr>
        <w:t xml:space="preserve"> </w:t>
      </w:r>
      <w:r w:rsidRPr="00A15219">
        <w:rPr>
          <w:sz w:val="28"/>
          <w:szCs w:val="28"/>
          <w:lang w:val="en-US"/>
        </w:rPr>
        <w:t>al</w:t>
      </w:r>
      <w:r w:rsidRPr="00A15219">
        <w:rPr>
          <w:sz w:val="28"/>
          <w:szCs w:val="28"/>
        </w:rPr>
        <w:t xml:space="preserve">. В отечественной практике может использоваться вариант данного алгоритма, адаптированный к применению таблеток варфарина по 2,5 мг. По эффективности и безопасности адаптированный вариант, по всей вероятности, не уступает оригинальному, однако для подтверждения данного предположения </w:t>
      </w:r>
      <w:r w:rsidR="00F56FA1" w:rsidRPr="00A15219">
        <w:rPr>
          <w:sz w:val="28"/>
          <w:szCs w:val="28"/>
        </w:rPr>
        <w:t>необходимы дальнейшие исследования</w:t>
      </w:r>
      <w:r w:rsidRPr="00A15219">
        <w:rPr>
          <w:sz w:val="28"/>
          <w:szCs w:val="28"/>
        </w:rPr>
        <w:t xml:space="preserve">.  </w:t>
      </w:r>
    </w:p>
    <w:p w:rsidR="00DB3274" w:rsidRPr="00A15219" w:rsidRDefault="00DB3274" w:rsidP="00A15219">
      <w:pPr>
        <w:ind w:firstLine="720"/>
        <w:jc w:val="both"/>
        <w:rPr>
          <w:sz w:val="28"/>
          <w:szCs w:val="28"/>
        </w:rPr>
      </w:pPr>
    </w:p>
    <w:p w:rsidR="00A82138" w:rsidRPr="00A15219" w:rsidRDefault="00A82138" w:rsidP="00A15219">
      <w:pPr>
        <w:jc w:val="both"/>
        <w:rPr>
          <w:b/>
          <w:sz w:val="28"/>
          <w:szCs w:val="28"/>
        </w:rPr>
      </w:pPr>
      <w:r w:rsidRPr="00A15219">
        <w:rPr>
          <w:b/>
          <w:sz w:val="28"/>
          <w:szCs w:val="28"/>
        </w:rPr>
        <w:t>Литература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iCs/>
          <w:sz w:val="28"/>
          <w:szCs w:val="28"/>
        </w:rPr>
      </w:pPr>
      <w:r w:rsidRPr="00A15219">
        <w:rPr>
          <w:iCs/>
          <w:sz w:val="28"/>
          <w:szCs w:val="28"/>
        </w:rPr>
        <w:t>Сулимов В.А., Голицын С.П., Панченко Е.П. и др. Диагностика и лечение фибрилляции предсердий. Рекомендации ВНОК и ВНОА // Эле</w:t>
      </w:r>
      <w:r w:rsidRPr="00A15219">
        <w:rPr>
          <w:iCs/>
          <w:sz w:val="28"/>
          <w:szCs w:val="28"/>
        </w:rPr>
        <w:t>к</w:t>
      </w:r>
      <w:r w:rsidRPr="00A15219">
        <w:rPr>
          <w:iCs/>
          <w:sz w:val="28"/>
          <w:szCs w:val="28"/>
        </w:rPr>
        <w:t>тронный ресурс: www.scardio.ru/recommendations/approved00348/default.asp.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  <w:lang w:val="en-US"/>
        </w:rPr>
      </w:pPr>
      <w:r w:rsidRPr="00A15219">
        <w:rPr>
          <w:spacing w:val="-4"/>
          <w:sz w:val="28"/>
          <w:szCs w:val="28"/>
          <w:lang w:val="en-US"/>
        </w:rPr>
        <w:t>Wolf P.A., Abbott R.D., Kannel W.B. Atrial fibrillation as an independent risk factor for stroke: the Framingham Study // Stroke. – 1991. – Vol. 22. – Р. 983-988.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iCs/>
          <w:sz w:val="28"/>
          <w:szCs w:val="28"/>
          <w:lang w:val="en-US"/>
        </w:rPr>
      </w:pPr>
      <w:r w:rsidRPr="00A15219">
        <w:rPr>
          <w:iCs/>
          <w:sz w:val="28"/>
          <w:szCs w:val="28"/>
          <w:lang w:val="en-US"/>
        </w:rPr>
        <w:t xml:space="preserve">Camm A.J., Lip J.Y., De Caterina R. et al. 2012 focused update of the ESC Guidelines for the management of atrial fibrillation // </w:t>
      </w:r>
      <w:r w:rsidRPr="00A15219">
        <w:rPr>
          <w:spacing w:val="-4"/>
          <w:sz w:val="28"/>
          <w:szCs w:val="28"/>
          <w:lang w:val="en-US"/>
        </w:rPr>
        <w:t>Europace. – 2012. – Vol. 14. – Р. 1385-1413.</w:t>
      </w:r>
    </w:p>
    <w:p w:rsidR="00A82138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</w:rPr>
      </w:pPr>
      <w:r w:rsidRPr="00A15219">
        <w:rPr>
          <w:spacing w:val="-4"/>
          <w:sz w:val="28"/>
          <w:szCs w:val="28"/>
        </w:rPr>
        <w:t>Панченко Е.П., Кропачева Е.С. Профилактика тромбоэмболий у бол</w:t>
      </w:r>
      <w:r w:rsidRPr="00A15219">
        <w:rPr>
          <w:spacing w:val="-4"/>
          <w:sz w:val="28"/>
          <w:szCs w:val="28"/>
        </w:rPr>
        <w:t>ь</w:t>
      </w:r>
      <w:r w:rsidRPr="00A15219">
        <w:rPr>
          <w:spacing w:val="-4"/>
          <w:sz w:val="28"/>
          <w:szCs w:val="28"/>
        </w:rPr>
        <w:t xml:space="preserve">ных мерцательной аритмией. – М.: Медицинское информационное агентство, 2007. – 144 с. </w:t>
      </w:r>
    </w:p>
    <w:p w:rsidR="0014383A" w:rsidRDefault="0014383A" w:rsidP="0014383A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</w:rPr>
      </w:pPr>
      <w:r w:rsidRPr="0014383A">
        <w:rPr>
          <w:spacing w:val="-4"/>
          <w:sz w:val="28"/>
          <w:szCs w:val="28"/>
        </w:rPr>
        <w:t xml:space="preserve">Мазур Е.С. Сердечная недостаточность: три аспекта одной проблемы // Верхневолжский медицинский журнал.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 xml:space="preserve">2011.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 xml:space="preserve">Т. 9. № 4.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>С. 56-62.</w:t>
      </w:r>
    </w:p>
    <w:p w:rsidR="0014383A" w:rsidRPr="0014383A" w:rsidRDefault="0014383A" w:rsidP="0014383A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</w:rPr>
      </w:pPr>
      <w:r w:rsidRPr="0014383A">
        <w:rPr>
          <w:spacing w:val="-4"/>
          <w:sz w:val="28"/>
          <w:szCs w:val="28"/>
        </w:rPr>
        <w:t xml:space="preserve">Мазур Е.С., Мазур В.В., Казакова Н.Ю. Предикторы эффективности электроимпульсной терапии при персистирующей фибрилляции предсердий у больных артериальной гипертензией // Верхневолжский медицинский журнал.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 xml:space="preserve">2010.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 xml:space="preserve">Т. 8. № 1. </w:t>
      </w:r>
      <w:r>
        <w:rPr>
          <w:spacing w:val="-4"/>
          <w:sz w:val="28"/>
          <w:szCs w:val="28"/>
        </w:rPr>
        <w:t xml:space="preserve">- </w:t>
      </w:r>
      <w:r w:rsidRPr="0014383A">
        <w:rPr>
          <w:spacing w:val="-4"/>
          <w:sz w:val="28"/>
          <w:szCs w:val="28"/>
        </w:rPr>
        <w:t>С. 3-5.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</w:rPr>
      </w:pPr>
      <w:r w:rsidRPr="00A15219">
        <w:rPr>
          <w:spacing w:val="-4"/>
          <w:sz w:val="28"/>
          <w:szCs w:val="28"/>
        </w:rPr>
        <w:t>Вавилова Т.В., Воробьева Ю.К., Белявская О.О., Белько Е.А. Модели организации работы с больными, получающими варфарин для профилактики тромбоэмболических осложн</w:t>
      </w:r>
      <w:r w:rsidR="009D2932" w:rsidRPr="00A15219">
        <w:rPr>
          <w:spacing w:val="-4"/>
          <w:sz w:val="28"/>
          <w:szCs w:val="28"/>
        </w:rPr>
        <w:t xml:space="preserve">ений // Кардиология. – 2011. – </w:t>
      </w:r>
      <w:r w:rsidRPr="00A15219">
        <w:rPr>
          <w:spacing w:val="-4"/>
          <w:sz w:val="28"/>
          <w:szCs w:val="28"/>
        </w:rPr>
        <w:t>4. – С. 79-83.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pacing w:val="-4"/>
          <w:sz w:val="28"/>
          <w:szCs w:val="28"/>
          <w:lang w:val="en-US"/>
        </w:rPr>
      </w:pPr>
      <w:r w:rsidRPr="00A15219">
        <w:rPr>
          <w:spacing w:val="-4"/>
          <w:sz w:val="28"/>
          <w:szCs w:val="28"/>
          <w:lang w:val="en-US"/>
        </w:rPr>
        <w:t xml:space="preserve">Crowther M.A., Harrison L., Hirsh J. Warfarin: less may be better // Ann. Intern. Med. – 1997. – Vol. 127. – </w:t>
      </w:r>
      <w:r w:rsidRPr="00A15219">
        <w:rPr>
          <w:spacing w:val="-4"/>
          <w:sz w:val="28"/>
          <w:szCs w:val="28"/>
        </w:rPr>
        <w:t>Р</w:t>
      </w:r>
      <w:r w:rsidRPr="00A15219">
        <w:rPr>
          <w:spacing w:val="-4"/>
          <w:sz w:val="28"/>
          <w:szCs w:val="28"/>
          <w:lang w:val="en-US"/>
        </w:rPr>
        <w:t>. 332-333.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15219">
        <w:rPr>
          <w:iCs/>
          <w:sz w:val="28"/>
          <w:szCs w:val="28"/>
        </w:rPr>
        <w:t>Рекомендации Правления Всероссийской ассоциации по изучению тромбозов, геморрагий и патологии сосудов имени А.А.Шмидта-Б.А.Кудряшова. Лечение оральными антикоагулянтами. –  М.: Соверо-пресс, 2002. – 36 с.</w:t>
      </w:r>
    </w:p>
    <w:p w:rsidR="00A82138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iCs/>
          <w:sz w:val="28"/>
          <w:szCs w:val="28"/>
        </w:rPr>
      </w:pPr>
      <w:r w:rsidRPr="00A15219">
        <w:rPr>
          <w:iCs/>
          <w:sz w:val="28"/>
          <w:szCs w:val="28"/>
        </w:rPr>
        <w:t>Панченко Е.П., Явелов И.С., Грацианский Н.А. и др. Антитромб</w:t>
      </w:r>
      <w:r w:rsidRPr="00A15219">
        <w:rPr>
          <w:iCs/>
          <w:sz w:val="28"/>
          <w:szCs w:val="28"/>
        </w:rPr>
        <w:t>о</w:t>
      </w:r>
      <w:r w:rsidRPr="00A15219">
        <w:rPr>
          <w:iCs/>
          <w:sz w:val="28"/>
          <w:szCs w:val="28"/>
        </w:rPr>
        <w:t>тическая терапия у больных со стабильными проявлениями атеротромбоза. Рекомендации Всероссийского научного общества кардиологов и Наци</w:t>
      </w:r>
      <w:r w:rsidRPr="00A15219">
        <w:rPr>
          <w:iCs/>
          <w:sz w:val="28"/>
          <w:szCs w:val="28"/>
        </w:rPr>
        <w:t>о</w:t>
      </w:r>
      <w:r w:rsidRPr="00A15219">
        <w:rPr>
          <w:iCs/>
          <w:sz w:val="28"/>
          <w:szCs w:val="28"/>
        </w:rPr>
        <w:t>нального общества по атеротромбозу // Кардиоваскулярная терапия и проф</w:t>
      </w:r>
      <w:r w:rsidRPr="00A15219">
        <w:rPr>
          <w:iCs/>
          <w:sz w:val="28"/>
          <w:szCs w:val="28"/>
        </w:rPr>
        <w:t>и</w:t>
      </w:r>
      <w:r w:rsidRPr="00A15219">
        <w:rPr>
          <w:iCs/>
          <w:sz w:val="28"/>
          <w:szCs w:val="28"/>
        </w:rPr>
        <w:t>лактика. – 2009. – 6. – Прил</w:t>
      </w:r>
      <w:r w:rsidR="009D2932" w:rsidRPr="00A15219">
        <w:rPr>
          <w:iCs/>
          <w:sz w:val="28"/>
          <w:szCs w:val="28"/>
        </w:rPr>
        <w:t>ожение</w:t>
      </w:r>
      <w:r w:rsidRPr="00A15219">
        <w:rPr>
          <w:iCs/>
          <w:sz w:val="28"/>
          <w:szCs w:val="28"/>
        </w:rPr>
        <w:t xml:space="preserve"> 6.</w:t>
      </w:r>
    </w:p>
    <w:p w:rsidR="0014383A" w:rsidRPr="0014383A" w:rsidRDefault="0014383A" w:rsidP="0014383A">
      <w:pPr>
        <w:pStyle w:val="30"/>
        <w:numPr>
          <w:ilvl w:val="0"/>
          <w:numId w:val="1"/>
        </w:numPr>
        <w:spacing w:after="0"/>
        <w:jc w:val="both"/>
        <w:rPr>
          <w:iCs/>
          <w:sz w:val="28"/>
          <w:szCs w:val="28"/>
        </w:rPr>
      </w:pPr>
      <w:r w:rsidRPr="0014383A">
        <w:rPr>
          <w:iCs/>
          <w:sz w:val="28"/>
          <w:szCs w:val="28"/>
        </w:rPr>
        <w:t>Орлов Ю.А., Килейников Д.В., Мазур В.В., Мазур Е.С. Клинико-функциональные особенности артериальной гипертонии у больных перви</w:t>
      </w:r>
      <w:r w:rsidRPr="0014383A">
        <w:rPr>
          <w:iCs/>
          <w:sz w:val="28"/>
          <w:szCs w:val="28"/>
        </w:rPr>
        <w:t>ч</w:t>
      </w:r>
      <w:r w:rsidRPr="0014383A">
        <w:rPr>
          <w:iCs/>
          <w:sz w:val="28"/>
          <w:szCs w:val="28"/>
        </w:rPr>
        <w:t xml:space="preserve">ным гипотиреозом // Верхневолжский медицинский журнал. </w:t>
      </w:r>
      <w:r>
        <w:rPr>
          <w:iCs/>
          <w:sz w:val="28"/>
          <w:szCs w:val="28"/>
        </w:rPr>
        <w:t xml:space="preserve">- </w:t>
      </w:r>
      <w:r w:rsidRPr="0014383A">
        <w:rPr>
          <w:iCs/>
          <w:sz w:val="28"/>
          <w:szCs w:val="28"/>
        </w:rPr>
        <w:t xml:space="preserve">2010. </w:t>
      </w:r>
      <w:r>
        <w:rPr>
          <w:iCs/>
          <w:sz w:val="28"/>
          <w:szCs w:val="28"/>
        </w:rPr>
        <w:t xml:space="preserve">- </w:t>
      </w:r>
      <w:r w:rsidRPr="0014383A">
        <w:rPr>
          <w:iCs/>
          <w:sz w:val="28"/>
          <w:szCs w:val="28"/>
        </w:rPr>
        <w:t>Т. 8. № 2.</w:t>
      </w:r>
      <w:r>
        <w:rPr>
          <w:iCs/>
          <w:sz w:val="28"/>
          <w:szCs w:val="28"/>
        </w:rPr>
        <w:t xml:space="preserve"> -</w:t>
      </w:r>
      <w:r w:rsidRPr="0014383A">
        <w:rPr>
          <w:iCs/>
          <w:sz w:val="28"/>
          <w:szCs w:val="28"/>
        </w:rPr>
        <w:t xml:space="preserve"> С. 21-22.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 xml:space="preserve">Garcia D., Regan S., Crowther M. et al. Warfarin maintenance dosing patterns in clinical practice: implications for safer anticoagulation in the elderly population // Chest. – 2005. – Vol. 127. – </w:t>
      </w:r>
      <w:r w:rsidRPr="00A15219">
        <w:rPr>
          <w:sz w:val="28"/>
          <w:szCs w:val="28"/>
        </w:rPr>
        <w:t>Р</w:t>
      </w:r>
      <w:r w:rsidRPr="00A15219">
        <w:rPr>
          <w:sz w:val="28"/>
          <w:szCs w:val="28"/>
          <w:lang w:val="en-US"/>
        </w:rPr>
        <w:t>. 2049-2056.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 xml:space="preserve">Keeling D., Baglin T., Tait C. et al. Guidelines on oral anticoagulation with warfarin – fourth edition // British Journal of Haematology. – 2011. – Vol. 154. – </w:t>
      </w:r>
      <w:r w:rsidRPr="00A15219">
        <w:rPr>
          <w:sz w:val="28"/>
          <w:szCs w:val="28"/>
        </w:rPr>
        <w:t>Р</w:t>
      </w:r>
      <w:r w:rsidRPr="00A15219">
        <w:rPr>
          <w:sz w:val="28"/>
          <w:szCs w:val="28"/>
          <w:lang w:val="en-US"/>
        </w:rPr>
        <w:t>. 311-324.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>Oates A., Jackson P.R., Austin C.A., Channer K.S. A new regimen for starting warfarin therapy in out-patients // British Journal of Clinical Pharmacol</w:t>
      </w:r>
      <w:r w:rsidRPr="00A15219">
        <w:rPr>
          <w:sz w:val="28"/>
          <w:szCs w:val="28"/>
          <w:lang w:val="en-US"/>
        </w:rPr>
        <w:t>o</w:t>
      </w:r>
      <w:r w:rsidRPr="00A15219">
        <w:rPr>
          <w:sz w:val="28"/>
          <w:szCs w:val="28"/>
          <w:lang w:val="en-US"/>
        </w:rPr>
        <w:t xml:space="preserve">gy. – 1998. – Vol. 46. – </w:t>
      </w:r>
      <w:r w:rsidRPr="00A15219">
        <w:rPr>
          <w:sz w:val="28"/>
          <w:szCs w:val="28"/>
        </w:rPr>
        <w:t>Р</w:t>
      </w:r>
      <w:r w:rsidRPr="00A15219">
        <w:rPr>
          <w:sz w:val="28"/>
          <w:szCs w:val="28"/>
          <w:lang w:val="en-US"/>
        </w:rPr>
        <w:t>. 157-161.</w:t>
      </w:r>
    </w:p>
    <w:p w:rsidR="00A82138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>Janes S., Challis, R., Fisher F. Safe introduction of warfarin for thro</w:t>
      </w:r>
      <w:r w:rsidRPr="00A15219">
        <w:rPr>
          <w:sz w:val="28"/>
          <w:szCs w:val="28"/>
          <w:lang w:val="en-US"/>
        </w:rPr>
        <w:t>m</w:t>
      </w:r>
      <w:r w:rsidRPr="00A15219">
        <w:rPr>
          <w:sz w:val="28"/>
          <w:szCs w:val="28"/>
          <w:lang w:val="en-US"/>
        </w:rPr>
        <w:t>botic pro</w:t>
      </w:r>
      <w:r w:rsidRPr="00A15219">
        <w:rPr>
          <w:sz w:val="28"/>
          <w:szCs w:val="28"/>
          <w:lang w:val="en-US"/>
        </w:rPr>
        <w:softHyphen/>
        <w:t xml:space="preserve">phylaxis in atrial fibrillation requiring only a weekly INR // Clinical and laboratory haematology. – 2004. – Vol. 26. – </w:t>
      </w:r>
      <w:r w:rsidRPr="00A15219">
        <w:rPr>
          <w:sz w:val="28"/>
          <w:szCs w:val="28"/>
        </w:rPr>
        <w:t>Р</w:t>
      </w:r>
      <w:r w:rsidRPr="00A15219">
        <w:rPr>
          <w:sz w:val="28"/>
          <w:szCs w:val="28"/>
          <w:lang w:val="en-US"/>
        </w:rPr>
        <w:t>. 43-47.</w:t>
      </w:r>
    </w:p>
    <w:p w:rsidR="0014383A" w:rsidRPr="0014383A" w:rsidRDefault="0014383A" w:rsidP="0014383A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4383A">
        <w:rPr>
          <w:sz w:val="28"/>
          <w:szCs w:val="28"/>
        </w:rPr>
        <w:t xml:space="preserve">Казакова Н.Ю., Страхова К.В., Кинах Т.А., Великова И.В., Мазур В.В., Мазур Е.С. </w:t>
      </w:r>
      <w:r w:rsidRPr="0014383A">
        <w:rPr>
          <w:sz w:val="28"/>
          <w:szCs w:val="28"/>
          <w:lang w:val="en-US"/>
        </w:rPr>
        <w:t>C</w:t>
      </w:r>
      <w:r w:rsidRPr="0014383A">
        <w:rPr>
          <w:sz w:val="28"/>
          <w:szCs w:val="28"/>
        </w:rPr>
        <w:t>остояние левого желудочка при фибрилляции предсердий у больных гипертонической болезнью // Верхневолжский медицинский жу</w:t>
      </w:r>
      <w:r w:rsidRPr="0014383A">
        <w:rPr>
          <w:sz w:val="28"/>
          <w:szCs w:val="28"/>
        </w:rPr>
        <w:t>р</w:t>
      </w:r>
      <w:r w:rsidRPr="0014383A">
        <w:rPr>
          <w:sz w:val="28"/>
          <w:szCs w:val="28"/>
        </w:rPr>
        <w:t xml:space="preserve">нал. - 2011. - Т. 9. № 3. </w:t>
      </w:r>
      <w:r>
        <w:rPr>
          <w:sz w:val="28"/>
          <w:szCs w:val="28"/>
          <w:lang w:val="en-US"/>
        </w:rPr>
        <w:t xml:space="preserve">- </w:t>
      </w:r>
      <w:r w:rsidRPr="0014383A">
        <w:rPr>
          <w:sz w:val="28"/>
          <w:szCs w:val="28"/>
        </w:rPr>
        <w:t>С. 3-5.</w:t>
      </w:r>
    </w:p>
    <w:p w:rsidR="00A82138" w:rsidRPr="00A15219" w:rsidRDefault="00A82138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 w:rsidRPr="00A15219">
        <w:rPr>
          <w:sz w:val="28"/>
          <w:szCs w:val="28"/>
          <w:lang w:val="en-US"/>
        </w:rPr>
        <w:t>G.Turner, J.Wimperis. Trust guideline for the management of adult p</w:t>
      </w:r>
      <w:r w:rsidRPr="00A15219">
        <w:rPr>
          <w:sz w:val="28"/>
          <w:szCs w:val="28"/>
          <w:lang w:val="en-US"/>
        </w:rPr>
        <w:t>a</w:t>
      </w:r>
      <w:r w:rsidRPr="00A15219">
        <w:rPr>
          <w:sz w:val="28"/>
          <w:szCs w:val="28"/>
          <w:lang w:val="en-US"/>
        </w:rPr>
        <w:t>tients requiring anticoagulation with warfarin. – NHS: Norfolk and Norwich Un</w:t>
      </w:r>
      <w:r w:rsidRPr="00A15219">
        <w:rPr>
          <w:sz w:val="28"/>
          <w:szCs w:val="28"/>
          <w:lang w:val="en-US"/>
        </w:rPr>
        <w:t>i</w:t>
      </w:r>
      <w:r w:rsidRPr="00A15219">
        <w:rPr>
          <w:sz w:val="28"/>
          <w:szCs w:val="28"/>
          <w:lang w:val="en-US"/>
        </w:rPr>
        <w:t>versity Hospitals, 2011. – 14 р.</w:t>
      </w:r>
    </w:p>
    <w:p w:rsidR="004C0959" w:rsidRPr="00A15219" w:rsidRDefault="004C0959" w:rsidP="00A15219">
      <w:pPr>
        <w:pStyle w:val="30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Михеева Ю.А., Кропачева Е.С., Игнатьев И.В. и др. Полиморфизм гена цитохрома </w:t>
      </w:r>
      <w:r w:rsidRPr="00A15219">
        <w:rPr>
          <w:sz w:val="28"/>
          <w:szCs w:val="28"/>
          <w:lang w:val="en-US"/>
        </w:rPr>
        <w:t>P</w:t>
      </w:r>
      <w:r w:rsidRPr="00A15219">
        <w:rPr>
          <w:sz w:val="28"/>
          <w:szCs w:val="28"/>
        </w:rPr>
        <w:t>450 2С9 (</w:t>
      </w:r>
      <w:r w:rsidRPr="00A15219">
        <w:rPr>
          <w:sz w:val="28"/>
          <w:szCs w:val="28"/>
          <w:lang w:val="en-US"/>
        </w:rPr>
        <w:t>CYP</w:t>
      </w:r>
      <w:r w:rsidR="00D13B97" w:rsidRPr="00A15219">
        <w:rPr>
          <w:sz w:val="28"/>
          <w:szCs w:val="28"/>
        </w:rPr>
        <w:t>2С9) и безопасность терапии варфарином // Кардиология. – 2008. – 3. – С. 52-57.</w:t>
      </w:r>
    </w:p>
    <w:p w:rsidR="00162DFB" w:rsidRPr="00A15219" w:rsidRDefault="00162DFB" w:rsidP="00A15219">
      <w:pPr>
        <w:pStyle w:val="30"/>
        <w:spacing w:after="40"/>
        <w:jc w:val="both"/>
        <w:rPr>
          <w:sz w:val="28"/>
          <w:szCs w:val="28"/>
        </w:rPr>
      </w:pPr>
    </w:p>
    <w:p w:rsidR="00162DFB" w:rsidRPr="00A15219" w:rsidRDefault="00162DFB" w:rsidP="00A15219">
      <w:pPr>
        <w:pStyle w:val="30"/>
        <w:spacing w:after="40"/>
        <w:ind w:firstLine="709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 </w:t>
      </w:r>
    </w:p>
    <w:p w:rsidR="00162DFB" w:rsidRPr="00A15219" w:rsidRDefault="00162DFB" w:rsidP="00A15219">
      <w:pPr>
        <w:pStyle w:val="30"/>
        <w:spacing w:after="0"/>
        <w:ind w:firstLine="709"/>
        <w:jc w:val="both"/>
        <w:rPr>
          <w:sz w:val="28"/>
          <w:szCs w:val="28"/>
        </w:rPr>
      </w:pPr>
      <w:r w:rsidRPr="00A15219">
        <w:rPr>
          <w:sz w:val="28"/>
          <w:szCs w:val="28"/>
        </w:rPr>
        <w:t xml:space="preserve">Бельдиев Сергей </w:t>
      </w:r>
      <w:r w:rsidR="003F5BA7" w:rsidRPr="00A15219">
        <w:rPr>
          <w:sz w:val="28"/>
          <w:szCs w:val="28"/>
        </w:rPr>
        <w:t xml:space="preserve">Николаевич </w:t>
      </w:r>
      <w:r w:rsidR="009D2932" w:rsidRPr="00A15219">
        <w:rPr>
          <w:sz w:val="28"/>
          <w:szCs w:val="28"/>
        </w:rPr>
        <w:t>(контактное лицо) -</w:t>
      </w:r>
      <w:r w:rsidR="003F5BA7" w:rsidRPr="00A15219">
        <w:rPr>
          <w:sz w:val="28"/>
          <w:szCs w:val="28"/>
        </w:rPr>
        <w:t xml:space="preserve"> канд. мед. наук, д</w:t>
      </w:r>
      <w:r w:rsidR="003F5BA7" w:rsidRPr="00A15219">
        <w:rPr>
          <w:sz w:val="28"/>
          <w:szCs w:val="28"/>
        </w:rPr>
        <w:t>о</w:t>
      </w:r>
      <w:r w:rsidR="003F5BA7" w:rsidRPr="00A15219">
        <w:rPr>
          <w:sz w:val="28"/>
          <w:szCs w:val="28"/>
        </w:rPr>
        <w:t xml:space="preserve">цент кафедры внутренних болезней ФПДО Тверской ГМА. 170000, Тверь, ул. Советская, 4. Раб. тел.: (4822) 77-54-92. </w:t>
      </w:r>
      <w:r w:rsidR="003F5BA7" w:rsidRPr="00A15219">
        <w:rPr>
          <w:sz w:val="28"/>
          <w:szCs w:val="28"/>
          <w:lang w:val="en-US"/>
        </w:rPr>
        <w:t>E</w:t>
      </w:r>
      <w:r w:rsidR="003F5BA7" w:rsidRPr="00A15219">
        <w:rPr>
          <w:sz w:val="28"/>
          <w:szCs w:val="28"/>
        </w:rPr>
        <w:t>-</w:t>
      </w:r>
      <w:r w:rsidR="003F5BA7" w:rsidRPr="00A15219">
        <w:rPr>
          <w:sz w:val="28"/>
          <w:szCs w:val="28"/>
          <w:lang w:val="en-US"/>
        </w:rPr>
        <w:t>mail</w:t>
      </w:r>
      <w:r w:rsidR="003F5BA7" w:rsidRPr="00A15219">
        <w:rPr>
          <w:sz w:val="28"/>
          <w:szCs w:val="28"/>
        </w:rPr>
        <w:t xml:space="preserve">: </w:t>
      </w:r>
      <w:r w:rsidR="003F5BA7" w:rsidRPr="00A15219">
        <w:rPr>
          <w:sz w:val="28"/>
          <w:szCs w:val="28"/>
          <w:lang w:val="en-US"/>
        </w:rPr>
        <w:t>sbeldiev</w:t>
      </w:r>
      <w:r w:rsidR="003F5BA7" w:rsidRPr="00A15219">
        <w:rPr>
          <w:sz w:val="28"/>
          <w:szCs w:val="28"/>
        </w:rPr>
        <w:t>@</w:t>
      </w:r>
      <w:r w:rsidR="003F5BA7" w:rsidRPr="00A15219">
        <w:rPr>
          <w:sz w:val="28"/>
          <w:szCs w:val="28"/>
          <w:lang w:val="en-US"/>
        </w:rPr>
        <w:t>yandex</w:t>
      </w:r>
      <w:r w:rsidR="003F5BA7" w:rsidRPr="00A15219">
        <w:rPr>
          <w:sz w:val="28"/>
          <w:szCs w:val="28"/>
        </w:rPr>
        <w:t>.</w:t>
      </w:r>
      <w:r w:rsidR="003F5BA7" w:rsidRPr="00A15219">
        <w:rPr>
          <w:sz w:val="28"/>
          <w:szCs w:val="28"/>
          <w:lang w:val="en-US"/>
        </w:rPr>
        <w:t>ru</w:t>
      </w:r>
      <w:r w:rsidR="003F5BA7" w:rsidRPr="00A15219">
        <w:rPr>
          <w:sz w:val="28"/>
          <w:szCs w:val="28"/>
        </w:rPr>
        <w:t xml:space="preserve">. </w:t>
      </w:r>
    </w:p>
    <w:p w:rsidR="003F5BA7" w:rsidRPr="00A15219" w:rsidRDefault="003F5BA7" w:rsidP="00A15219">
      <w:pPr>
        <w:pStyle w:val="30"/>
        <w:spacing w:after="0"/>
        <w:ind w:firstLine="709"/>
        <w:jc w:val="both"/>
        <w:rPr>
          <w:sz w:val="28"/>
          <w:szCs w:val="28"/>
        </w:rPr>
      </w:pPr>
    </w:p>
    <w:sectPr w:rsidR="003F5BA7" w:rsidRPr="00A15219" w:rsidSect="0082201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CF" w:rsidRDefault="00D42FCF">
      <w:r>
        <w:separator/>
      </w:r>
    </w:p>
  </w:endnote>
  <w:endnote w:type="continuationSeparator" w:id="0">
    <w:p w:rsidR="00D42FCF" w:rsidRDefault="00D42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31" w:rsidRDefault="00EB55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1D3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D31" w:rsidRDefault="005D1D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31" w:rsidRDefault="00EB55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1D3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9B6">
      <w:rPr>
        <w:rStyle w:val="a6"/>
        <w:noProof/>
      </w:rPr>
      <w:t>1</w:t>
    </w:r>
    <w:r>
      <w:rPr>
        <w:rStyle w:val="a6"/>
      </w:rPr>
      <w:fldChar w:fldCharType="end"/>
    </w:r>
  </w:p>
  <w:p w:rsidR="005D1D31" w:rsidRDefault="005D1D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CF" w:rsidRDefault="00D42FCF">
      <w:r>
        <w:separator/>
      </w:r>
    </w:p>
  </w:footnote>
  <w:footnote w:type="continuationSeparator" w:id="0">
    <w:p w:rsidR="00D42FCF" w:rsidRDefault="00D42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B04"/>
    <w:multiLevelType w:val="multilevel"/>
    <w:tmpl w:val="243C80E6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0FB17F3"/>
    <w:multiLevelType w:val="multilevel"/>
    <w:tmpl w:val="CCB027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4C54A5"/>
    <w:multiLevelType w:val="hybridMultilevel"/>
    <w:tmpl w:val="CCB027FC"/>
    <w:lvl w:ilvl="0" w:tplc="86CA8BFE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60E16BB"/>
    <w:multiLevelType w:val="hybridMultilevel"/>
    <w:tmpl w:val="6568E48E"/>
    <w:lvl w:ilvl="0" w:tplc="A80A206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F0C27"/>
    <w:multiLevelType w:val="multilevel"/>
    <w:tmpl w:val="CCB027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DC18A5"/>
    <w:multiLevelType w:val="multilevel"/>
    <w:tmpl w:val="CCB027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756"/>
    <w:rsid w:val="00010B6A"/>
    <w:rsid w:val="00021EDC"/>
    <w:rsid w:val="00034E1D"/>
    <w:rsid w:val="000570C7"/>
    <w:rsid w:val="000A27E7"/>
    <w:rsid w:val="000A2CF0"/>
    <w:rsid w:val="000A487F"/>
    <w:rsid w:val="000D3083"/>
    <w:rsid w:val="000D4AB6"/>
    <w:rsid w:val="000F17C2"/>
    <w:rsid w:val="000F6223"/>
    <w:rsid w:val="00103ACE"/>
    <w:rsid w:val="00112A5A"/>
    <w:rsid w:val="0011547D"/>
    <w:rsid w:val="00115738"/>
    <w:rsid w:val="001165D6"/>
    <w:rsid w:val="0014383A"/>
    <w:rsid w:val="00162DFB"/>
    <w:rsid w:val="00177DF0"/>
    <w:rsid w:val="00186F40"/>
    <w:rsid w:val="00190ADA"/>
    <w:rsid w:val="00191B76"/>
    <w:rsid w:val="001938E5"/>
    <w:rsid w:val="002457D9"/>
    <w:rsid w:val="00274522"/>
    <w:rsid w:val="00293376"/>
    <w:rsid w:val="002E3596"/>
    <w:rsid w:val="002F1904"/>
    <w:rsid w:val="00301F8E"/>
    <w:rsid w:val="00303376"/>
    <w:rsid w:val="00364BE3"/>
    <w:rsid w:val="003A2A29"/>
    <w:rsid w:val="003B0574"/>
    <w:rsid w:val="003B5FE4"/>
    <w:rsid w:val="003C61C5"/>
    <w:rsid w:val="003D0025"/>
    <w:rsid w:val="003E69B6"/>
    <w:rsid w:val="003F5BA7"/>
    <w:rsid w:val="00402498"/>
    <w:rsid w:val="00447FE5"/>
    <w:rsid w:val="00483526"/>
    <w:rsid w:val="004C0959"/>
    <w:rsid w:val="004F2CB0"/>
    <w:rsid w:val="005028A3"/>
    <w:rsid w:val="005355E4"/>
    <w:rsid w:val="00541477"/>
    <w:rsid w:val="00546913"/>
    <w:rsid w:val="00596A73"/>
    <w:rsid w:val="005A2BF2"/>
    <w:rsid w:val="005B7827"/>
    <w:rsid w:val="005D1D31"/>
    <w:rsid w:val="005F00B9"/>
    <w:rsid w:val="00610040"/>
    <w:rsid w:val="00612B46"/>
    <w:rsid w:val="00640C65"/>
    <w:rsid w:val="00645E19"/>
    <w:rsid w:val="00663BB8"/>
    <w:rsid w:val="006657D4"/>
    <w:rsid w:val="00683D26"/>
    <w:rsid w:val="006A6293"/>
    <w:rsid w:val="006E2F5E"/>
    <w:rsid w:val="006E744C"/>
    <w:rsid w:val="00716D04"/>
    <w:rsid w:val="00716FAB"/>
    <w:rsid w:val="00756714"/>
    <w:rsid w:val="007708EC"/>
    <w:rsid w:val="00772EC9"/>
    <w:rsid w:val="00793744"/>
    <w:rsid w:val="007B76BC"/>
    <w:rsid w:val="00803508"/>
    <w:rsid w:val="00822018"/>
    <w:rsid w:val="00845906"/>
    <w:rsid w:val="00873344"/>
    <w:rsid w:val="00873625"/>
    <w:rsid w:val="00877756"/>
    <w:rsid w:val="00887279"/>
    <w:rsid w:val="008D747F"/>
    <w:rsid w:val="008E5FFA"/>
    <w:rsid w:val="00907918"/>
    <w:rsid w:val="009304F3"/>
    <w:rsid w:val="00937B42"/>
    <w:rsid w:val="00941DAA"/>
    <w:rsid w:val="00994381"/>
    <w:rsid w:val="009D2932"/>
    <w:rsid w:val="00A11AE0"/>
    <w:rsid w:val="00A15219"/>
    <w:rsid w:val="00A4288C"/>
    <w:rsid w:val="00A61783"/>
    <w:rsid w:val="00A82138"/>
    <w:rsid w:val="00AB1532"/>
    <w:rsid w:val="00AF26EA"/>
    <w:rsid w:val="00AF6412"/>
    <w:rsid w:val="00B267D0"/>
    <w:rsid w:val="00B36B92"/>
    <w:rsid w:val="00B4055C"/>
    <w:rsid w:val="00B473CC"/>
    <w:rsid w:val="00B72E73"/>
    <w:rsid w:val="00BA40A7"/>
    <w:rsid w:val="00BC16B8"/>
    <w:rsid w:val="00C323C1"/>
    <w:rsid w:val="00C45B0D"/>
    <w:rsid w:val="00C54171"/>
    <w:rsid w:val="00C73E56"/>
    <w:rsid w:val="00CC38F5"/>
    <w:rsid w:val="00CE78AE"/>
    <w:rsid w:val="00CF0035"/>
    <w:rsid w:val="00D0319B"/>
    <w:rsid w:val="00D13B97"/>
    <w:rsid w:val="00D42FCF"/>
    <w:rsid w:val="00D443E9"/>
    <w:rsid w:val="00D467AF"/>
    <w:rsid w:val="00D5420E"/>
    <w:rsid w:val="00D709A8"/>
    <w:rsid w:val="00D71F6F"/>
    <w:rsid w:val="00D76AF1"/>
    <w:rsid w:val="00D93F4D"/>
    <w:rsid w:val="00D9706B"/>
    <w:rsid w:val="00DB3274"/>
    <w:rsid w:val="00E5072D"/>
    <w:rsid w:val="00E54FBC"/>
    <w:rsid w:val="00E6051D"/>
    <w:rsid w:val="00EB55AA"/>
    <w:rsid w:val="00EE3D40"/>
    <w:rsid w:val="00EE74C2"/>
    <w:rsid w:val="00EF1AE3"/>
    <w:rsid w:val="00F03EEA"/>
    <w:rsid w:val="00F046C1"/>
    <w:rsid w:val="00F12612"/>
    <w:rsid w:val="00F56FA1"/>
    <w:rsid w:val="00F82791"/>
    <w:rsid w:val="00FA09E3"/>
    <w:rsid w:val="00FA4375"/>
    <w:rsid w:val="00FD49BE"/>
    <w:rsid w:val="00FE0E27"/>
    <w:rsid w:val="00FE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18"/>
    <w:rPr>
      <w:sz w:val="24"/>
      <w:szCs w:val="24"/>
    </w:rPr>
  </w:style>
  <w:style w:type="paragraph" w:styleId="1">
    <w:name w:val="heading 1"/>
    <w:basedOn w:val="a"/>
    <w:qFormat/>
    <w:rsid w:val="00822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822018"/>
    <w:pPr>
      <w:keepNext/>
      <w:jc w:val="right"/>
      <w:outlineLvl w:val="1"/>
    </w:pPr>
    <w:rPr>
      <w:b/>
    </w:rPr>
  </w:style>
  <w:style w:type="paragraph" w:styleId="3">
    <w:name w:val="heading 3"/>
    <w:basedOn w:val="a"/>
    <w:next w:val="a"/>
    <w:qFormat/>
    <w:rsid w:val="00822018"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2018"/>
    <w:pPr>
      <w:keepNext/>
      <w:shd w:val="clear" w:color="auto" w:fill="FFFFFF"/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22018"/>
    <w:pPr>
      <w:spacing w:line="360" w:lineRule="auto"/>
      <w:ind w:firstLine="720"/>
      <w:jc w:val="both"/>
    </w:pPr>
  </w:style>
  <w:style w:type="paragraph" w:styleId="a4">
    <w:name w:val="Body Text"/>
    <w:basedOn w:val="a"/>
    <w:semiHidden/>
    <w:rsid w:val="00822018"/>
    <w:pPr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a5">
    <w:name w:val="footer"/>
    <w:basedOn w:val="a"/>
    <w:semiHidden/>
    <w:rsid w:val="00822018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822018"/>
  </w:style>
  <w:style w:type="character" w:styleId="a7">
    <w:name w:val="Hyperlink"/>
    <w:basedOn w:val="a0"/>
    <w:semiHidden/>
    <w:rsid w:val="00822018"/>
    <w:rPr>
      <w:color w:val="0000FF"/>
      <w:u w:val="single"/>
    </w:rPr>
  </w:style>
  <w:style w:type="paragraph" w:customStyle="1" w:styleId="citation">
    <w:name w:val="citation"/>
    <w:basedOn w:val="a"/>
    <w:rsid w:val="00822018"/>
    <w:pPr>
      <w:spacing w:before="100" w:beforeAutospacing="1" w:after="100" w:afterAutospacing="1"/>
    </w:pPr>
  </w:style>
  <w:style w:type="paragraph" w:styleId="20">
    <w:name w:val="Body Text 2"/>
    <w:basedOn w:val="a"/>
    <w:semiHidden/>
    <w:rsid w:val="00822018"/>
    <w:pPr>
      <w:spacing w:before="120"/>
      <w:jc w:val="right"/>
    </w:pPr>
  </w:style>
  <w:style w:type="paragraph" w:styleId="30">
    <w:name w:val="Body Text 3"/>
    <w:basedOn w:val="a"/>
    <w:semiHidden/>
    <w:rsid w:val="00822018"/>
    <w:pPr>
      <w:spacing w:after="120"/>
    </w:pPr>
    <w:rPr>
      <w:sz w:val="16"/>
      <w:szCs w:val="16"/>
    </w:rPr>
  </w:style>
  <w:style w:type="character" w:customStyle="1" w:styleId="highlight">
    <w:name w:val="highlight"/>
    <w:basedOn w:val="a0"/>
    <w:rsid w:val="00822018"/>
  </w:style>
  <w:style w:type="character" w:customStyle="1" w:styleId="hps">
    <w:name w:val="hps"/>
    <w:basedOn w:val="a0"/>
    <w:rsid w:val="00B40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3655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</vt:lpstr>
    </vt:vector>
  </TitlesOfParts>
  <Company>Dnsoft</Company>
  <LinksUpToDate>false</LinksUpToDate>
  <CharactersWithSpaces>25590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Сергей</dc:creator>
  <cp:lastModifiedBy>Home</cp:lastModifiedBy>
  <cp:revision>5</cp:revision>
  <cp:lastPrinted>2012-11-07T04:41:00Z</cp:lastPrinted>
  <dcterms:created xsi:type="dcterms:W3CDTF">2013-03-28T05:53:00Z</dcterms:created>
  <dcterms:modified xsi:type="dcterms:W3CDTF">2014-03-09T11:35:00Z</dcterms:modified>
</cp:coreProperties>
</file>