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AC" w:rsidRPr="0081286B" w:rsidRDefault="00AA63C6" w:rsidP="00DC5DAC">
      <w:pPr>
        <w:spacing w:line="240" w:lineRule="auto"/>
        <w:jc w:val="both"/>
        <w:outlineLvl w:val="0"/>
        <w:rPr>
          <w:rFonts w:ascii="Times New Roman" w:hAnsi="Times New Roman"/>
          <w:b/>
          <w:sz w:val="28"/>
          <w:szCs w:val="28"/>
        </w:rPr>
      </w:pPr>
      <w:r w:rsidRPr="00DC5DAC">
        <w:rPr>
          <w:rFonts w:ascii="Times New Roman" w:hAnsi="Times New Roman"/>
          <w:sz w:val="28"/>
          <w:szCs w:val="28"/>
        </w:rPr>
        <w:t>811.161.1: 378.193:16 УДК</w:t>
      </w:r>
      <w:r w:rsidRPr="00DC5DAC">
        <w:rPr>
          <w:rFonts w:ascii="Times New Roman" w:hAnsi="Times New Roman"/>
          <w:b/>
          <w:sz w:val="28"/>
          <w:szCs w:val="28"/>
        </w:rPr>
        <w:t xml:space="preserve">  </w:t>
      </w:r>
    </w:p>
    <w:p w:rsidR="00AA63C6" w:rsidRPr="00DC5DAC" w:rsidRDefault="00AA63C6" w:rsidP="00DC5DAC">
      <w:pPr>
        <w:spacing w:line="240" w:lineRule="auto"/>
        <w:jc w:val="both"/>
        <w:outlineLvl w:val="0"/>
        <w:rPr>
          <w:rFonts w:ascii="Times New Roman" w:hAnsi="Times New Roman"/>
          <w:b/>
          <w:sz w:val="28"/>
          <w:szCs w:val="28"/>
        </w:rPr>
      </w:pPr>
      <w:r w:rsidRPr="00DC5DAC">
        <w:rPr>
          <w:rFonts w:ascii="Times New Roman" w:hAnsi="Times New Roman"/>
          <w:b/>
          <w:sz w:val="28"/>
          <w:szCs w:val="28"/>
        </w:rPr>
        <w:t>В. М. Мирзоева, Н.Д. Михайлова, А.Г. Иванов</w:t>
      </w:r>
    </w:p>
    <w:p w:rsidR="00AA63C6" w:rsidRPr="00DC5DAC" w:rsidRDefault="00AA63C6" w:rsidP="00DC5DAC">
      <w:pPr>
        <w:spacing w:line="240" w:lineRule="auto"/>
        <w:jc w:val="center"/>
        <w:rPr>
          <w:rFonts w:ascii="Times New Roman" w:hAnsi="Times New Roman"/>
          <w:b/>
          <w:sz w:val="28"/>
          <w:szCs w:val="28"/>
        </w:rPr>
      </w:pPr>
      <w:r w:rsidRPr="00DC5DAC">
        <w:rPr>
          <w:rFonts w:ascii="Times New Roman" w:hAnsi="Times New Roman"/>
          <w:b/>
          <w:sz w:val="28"/>
          <w:szCs w:val="28"/>
        </w:rPr>
        <w:t>ФОРМИРОВАНИЕ КУЛЬТУРОЛОГИЧЕСКОГО КОМПОНЕНТА КОММУНИКАТИВНОЙ КОМПЕТЕНЦИИ ИНОСТРАННЫХ ОБУЧАЮЩИХСЯ МЕДИЦИНСКИХ ВУЗОВ</w:t>
      </w:r>
    </w:p>
    <w:p w:rsidR="00DC5DAC" w:rsidRPr="00DC5DAC" w:rsidRDefault="00AA63C6" w:rsidP="00DC5DAC">
      <w:pPr>
        <w:spacing w:line="240" w:lineRule="auto"/>
        <w:jc w:val="right"/>
        <w:rPr>
          <w:rFonts w:ascii="Times New Roman" w:hAnsi="Times New Roman"/>
          <w:i/>
          <w:sz w:val="28"/>
          <w:szCs w:val="28"/>
        </w:rPr>
      </w:pPr>
      <w:r w:rsidRPr="00DC5DAC">
        <w:rPr>
          <w:rFonts w:ascii="Times New Roman" w:hAnsi="Times New Roman"/>
          <w:i/>
          <w:sz w:val="28"/>
          <w:szCs w:val="28"/>
        </w:rPr>
        <w:t xml:space="preserve"> </w:t>
      </w:r>
    </w:p>
    <w:p w:rsidR="00AA63C6" w:rsidRPr="00DC5DAC" w:rsidRDefault="00AA63C6" w:rsidP="00DC5DAC">
      <w:pPr>
        <w:spacing w:line="240" w:lineRule="auto"/>
        <w:jc w:val="right"/>
        <w:rPr>
          <w:rFonts w:ascii="Times New Roman" w:hAnsi="Times New Roman"/>
          <w:i/>
          <w:sz w:val="28"/>
          <w:szCs w:val="28"/>
        </w:rPr>
      </w:pPr>
      <w:r w:rsidRPr="00DC5DAC">
        <w:rPr>
          <w:rFonts w:ascii="Times New Roman" w:hAnsi="Times New Roman"/>
          <w:i/>
          <w:sz w:val="28"/>
          <w:szCs w:val="28"/>
        </w:rPr>
        <w:t xml:space="preserve">ГБОУ ВПО </w:t>
      </w:r>
      <w:proofErr w:type="gramStart"/>
      <w:r w:rsidRPr="00DC5DAC">
        <w:rPr>
          <w:rFonts w:ascii="Times New Roman" w:hAnsi="Times New Roman"/>
          <w:i/>
          <w:sz w:val="28"/>
          <w:szCs w:val="28"/>
        </w:rPr>
        <w:t>Тверская</w:t>
      </w:r>
      <w:proofErr w:type="gramEnd"/>
      <w:r w:rsidRPr="00DC5DAC">
        <w:rPr>
          <w:rFonts w:ascii="Times New Roman" w:hAnsi="Times New Roman"/>
          <w:i/>
          <w:sz w:val="28"/>
          <w:szCs w:val="28"/>
        </w:rPr>
        <w:t xml:space="preserve">  ГМА Минздрава России</w:t>
      </w:r>
    </w:p>
    <w:p w:rsidR="00AA63C6" w:rsidRPr="00DC5DAC" w:rsidRDefault="00AA63C6" w:rsidP="00DC5DAC">
      <w:pPr>
        <w:spacing w:after="0" w:line="240" w:lineRule="auto"/>
        <w:jc w:val="both"/>
        <w:rPr>
          <w:rFonts w:ascii="Times New Roman" w:hAnsi="Times New Roman"/>
          <w:i/>
          <w:sz w:val="28"/>
          <w:szCs w:val="28"/>
        </w:rPr>
      </w:pPr>
      <w:r w:rsidRPr="00DC5DAC">
        <w:rPr>
          <w:rFonts w:ascii="Times New Roman" w:hAnsi="Times New Roman"/>
          <w:i/>
          <w:sz w:val="28"/>
          <w:szCs w:val="28"/>
        </w:rPr>
        <w:t xml:space="preserve">В данной статье рассматривается вопрос целесообразности использования литературных текстов на занятиях по русскому языку в медицинском вузе, подробно описываются не только цели и задачи, но и методический аппарат работы с литературным текстом в иностранной аудитории. </w:t>
      </w:r>
    </w:p>
    <w:p w:rsidR="00AA63C6" w:rsidRPr="00DC5DAC" w:rsidRDefault="00AA63C6" w:rsidP="00DC5DAC">
      <w:pPr>
        <w:spacing w:after="0" w:line="240" w:lineRule="auto"/>
        <w:jc w:val="both"/>
        <w:rPr>
          <w:rFonts w:ascii="Times New Roman" w:hAnsi="Times New Roman"/>
          <w:i/>
          <w:sz w:val="28"/>
          <w:szCs w:val="28"/>
        </w:rPr>
      </w:pPr>
      <w:r w:rsidRPr="00DC5DAC">
        <w:rPr>
          <w:rFonts w:ascii="Times New Roman" w:hAnsi="Times New Roman"/>
          <w:b/>
          <w:i/>
          <w:sz w:val="28"/>
          <w:szCs w:val="28"/>
        </w:rPr>
        <w:t>Ключевые слова:</w:t>
      </w:r>
      <w:r w:rsidRPr="00DC5DAC">
        <w:rPr>
          <w:rFonts w:ascii="Times New Roman" w:hAnsi="Times New Roman"/>
          <w:i/>
          <w:sz w:val="28"/>
          <w:szCs w:val="28"/>
        </w:rPr>
        <w:t xml:space="preserve"> специфика художественного текста, иностранные обучающиеся, русский язык как иностранный, медицинский вуз, профессиональная адаптация, когнитивная деятельность, языковой учебный процесс, мотивация обучения.</w:t>
      </w:r>
    </w:p>
    <w:p w:rsidR="00AA63C6" w:rsidRPr="00DC5DAC" w:rsidRDefault="00AA63C6" w:rsidP="00DC5DAC">
      <w:pPr>
        <w:spacing w:line="240" w:lineRule="auto"/>
        <w:jc w:val="both"/>
        <w:rPr>
          <w:rFonts w:ascii="Times New Roman" w:hAnsi="Times New Roman"/>
          <w:b/>
          <w:sz w:val="28"/>
          <w:szCs w:val="28"/>
        </w:rPr>
      </w:pPr>
    </w:p>
    <w:p w:rsidR="00AA63C6" w:rsidRPr="00DC5DAC" w:rsidRDefault="00AA63C6" w:rsidP="00DC5DAC">
      <w:pPr>
        <w:spacing w:line="240" w:lineRule="auto"/>
        <w:jc w:val="right"/>
        <w:rPr>
          <w:rFonts w:ascii="Times New Roman" w:hAnsi="Times New Roman"/>
          <w:b/>
          <w:sz w:val="28"/>
          <w:szCs w:val="28"/>
          <w:lang w:val="en-US"/>
        </w:rPr>
      </w:pPr>
      <w:r w:rsidRPr="00DC5DAC">
        <w:rPr>
          <w:rFonts w:ascii="Times New Roman" w:hAnsi="Times New Roman"/>
          <w:i/>
          <w:sz w:val="28"/>
          <w:szCs w:val="28"/>
        </w:rPr>
        <w:t xml:space="preserve"> </w:t>
      </w:r>
      <w:r w:rsidRPr="00DC5DAC">
        <w:rPr>
          <w:rFonts w:ascii="Times New Roman" w:hAnsi="Times New Roman"/>
          <w:b/>
          <w:sz w:val="28"/>
          <w:szCs w:val="28"/>
          <w:lang w:val="en-US"/>
        </w:rPr>
        <w:t xml:space="preserve">DEFINITION OF CULTUROLOGICAL COMPONENT FOR THE COMMUNICATIVE COMPETENCE OF MEDICAL FOREIN STUDENTS  </w:t>
      </w:r>
    </w:p>
    <w:p w:rsidR="00AA63C6" w:rsidRPr="00DC5DAC" w:rsidRDefault="00AA63C6" w:rsidP="00DC5DAC">
      <w:pPr>
        <w:spacing w:line="240" w:lineRule="auto"/>
        <w:jc w:val="right"/>
        <w:rPr>
          <w:rFonts w:ascii="Times New Roman" w:hAnsi="Times New Roman"/>
          <w:b/>
          <w:sz w:val="28"/>
          <w:szCs w:val="28"/>
          <w:lang w:val="en-US"/>
        </w:rPr>
      </w:pPr>
      <w:r w:rsidRPr="00DC5DAC">
        <w:rPr>
          <w:rFonts w:ascii="Times New Roman" w:hAnsi="Times New Roman"/>
          <w:b/>
          <w:sz w:val="28"/>
          <w:szCs w:val="28"/>
          <w:lang w:val="en-US"/>
        </w:rPr>
        <w:t xml:space="preserve">V. M. </w:t>
      </w:r>
      <w:proofErr w:type="spellStart"/>
      <w:r w:rsidRPr="00DC5DAC">
        <w:rPr>
          <w:rFonts w:ascii="Times New Roman" w:hAnsi="Times New Roman"/>
          <w:b/>
          <w:sz w:val="28"/>
          <w:szCs w:val="28"/>
          <w:lang w:val="en-US"/>
        </w:rPr>
        <w:t>Mirzoeva</w:t>
      </w:r>
      <w:proofErr w:type="spellEnd"/>
      <w:r w:rsidRPr="00DC5DAC">
        <w:rPr>
          <w:rFonts w:ascii="Times New Roman" w:hAnsi="Times New Roman"/>
          <w:b/>
          <w:sz w:val="28"/>
          <w:szCs w:val="28"/>
          <w:lang w:val="en-US"/>
        </w:rPr>
        <w:t xml:space="preserve">, N. D. </w:t>
      </w:r>
      <w:proofErr w:type="spellStart"/>
      <w:r w:rsidRPr="00DC5DAC">
        <w:rPr>
          <w:rFonts w:ascii="Times New Roman" w:hAnsi="Times New Roman"/>
          <w:b/>
          <w:sz w:val="28"/>
          <w:szCs w:val="28"/>
          <w:lang w:val="en-US"/>
        </w:rPr>
        <w:t>Mikhaylova</w:t>
      </w:r>
      <w:proofErr w:type="spellEnd"/>
      <w:r w:rsidRPr="00DC5DAC">
        <w:rPr>
          <w:rFonts w:ascii="Times New Roman" w:hAnsi="Times New Roman"/>
          <w:b/>
          <w:sz w:val="28"/>
          <w:szCs w:val="28"/>
          <w:lang w:val="en-US"/>
        </w:rPr>
        <w:t xml:space="preserve">, A.G. </w:t>
      </w:r>
      <w:proofErr w:type="spellStart"/>
      <w:r w:rsidRPr="00DC5DAC">
        <w:rPr>
          <w:rFonts w:ascii="Times New Roman" w:hAnsi="Times New Roman"/>
          <w:b/>
          <w:sz w:val="28"/>
          <w:szCs w:val="28"/>
          <w:lang w:val="en-US"/>
        </w:rPr>
        <w:t>Ivanov</w:t>
      </w:r>
      <w:proofErr w:type="spellEnd"/>
    </w:p>
    <w:p w:rsidR="00AA63C6" w:rsidRPr="00DC5DAC" w:rsidRDefault="00AA63C6" w:rsidP="00DC5DAC">
      <w:pPr>
        <w:spacing w:line="240" w:lineRule="auto"/>
        <w:jc w:val="right"/>
        <w:rPr>
          <w:rFonts w:ascii="Times New Roman" w:hAnsi="Times New Roman"/>
          <w:i/>
          <w:sz w:val="28"/>
          <w:szCs w:val="28"/>
          <w:lang w:val="en-US"/>
        </w:rPr>
      </w:pPr>
      <w:proofErr w:type="spellStart"/>
      <w:r w:rsidRPr="00DC5DAC">
        <w:rPr>
          <w:rFonts w:ascii="Times New Roman" w:hAnsi="Times New Roman"/>
          <w:i/>
          <w:sz w:val="28"/>
          <w:szCs w:val="28"/>
          <w:lang w:val="en-US"/>
        </w:rPr>
        <w:t>Tver</w:t>
      </w:r>
      <w:proofErr w:type="spellEnd"/>
      <w:r w:rsidRPr="00DC5DAC">
        <w:rPr>
          <w:rFonts w:ascii="Times New Roman" w:hAnsi="Times New Roman"/>
          <w:i/>
          <w:sz w:val="28"/>
          <w:szCs w:val="28"/>
          <w:lang w:val="en-US"/>
        </w:rPr>
        <w:t xml:space="preserve"> State Medical Academy</w:t>
      </w:r>
    </w:p>
    <w:p w:rsidR="00AA63C6" w:rsidRPr="00DC5DAC" w:rsidRDefault="00AA63C6" w:rsidP="00DC5DAC">
      <w:pPr>
        <w:spacing w:line="240" w:lineRule="auto"/>
        <w:ind w:firstLine="708"/>
        <w:rPr>
          <w:rFonts w:ascii="Times New Roman" w:hAnsi="Times New Roman"/>
          <w:i/>
          <w:sz w:val="28"/>
          <w:szCs w:val="28"/>
          <w:lang w:val="en-US"/>
        </w:rPr>
      </w:pPr>
      <w:r w:rsidRPr="00DC5DAC">
        <w:rPr>
          <w:rFonts w:ascii="Times New Roman" w:hAnsi="Times New Roman"/>
          <w:i/>
          <w:sz w:val="28"/>
          <w:szCs w:val="28"/>
          <w:lang w:val="en-US"/>
        </w:rPr>
        <w:t>This article approaches a problem of reasonability of the literary texts usage within the classes of Russian in medical educational institutions, and it also depicts in details problems and methodical work with literary texts with foreign students.</w:t>
      </w:r>
    </w:p>
    <w:p w:rsidR="00AA63C6" w:rsidRPr="00DC5DAC" w:rsidRDefault="00AA63C6" w:rsidP="00DC5DAC">
      <w:pPr>
        <w:spacing w:after="0" w:line="240" w:lineRule="auto"/>
        <w:jc w:val="both"/>
        <w:rPr>
          <w:rFonts w:ascii="Times New Roman" w:hAnsi="Times New Roman"/>
          <w:i/>
          <w:sz w:val="28"/>
          <w:szCs w:val="28"/>
          <w:lang w:val="en-US"/>
        </w:rPr>
      </w:pPr>
      <w:r w:rsidRPr="00DC5DAC">
        <w:rPr>
          <w:rFonts w:ascii="Times New Roman" w:hAnsi="Times New Roman"/>
          <w:b/>
          <w:i/>
          <w:sz w:val="28"/>
          <w:szCs w:val="28"/>
          <w:lang w:val="en-US"/>
        </w:rPr>
        <w:t>Key words:</w:t>
      </w:r>
      <w:r w:rsidRPr="00DC5DAC">
        <w:rPr>
          <w:rFonts w:ascii="Times New Roman" w:hAnsi="Times New Roman"/>
          <w:i/>
          <w:sz w:val="28"/>
          <w:szCs w:val="28"/>
          <w:lang w:val="en-US"/>
        </w:rPr>
        <w:t xml:space="preserve"> the feature of fiction, foreign students,</w:t>
      </w:r>
      <w:r w:rsidRPr="00DC5DAC">
        <w:rPr>
          <w:rFonts w:ascii="Times New Roman" w:hAnsi="Times New Roman"/>
          <w:b/>
          <w:i/>
          <w:sz w:val="28"/>
          <w:szCs w:val="28"/>
          <w:lang w:val="en-US"/>
        </w:rPr>
        <w:t xml:space="preserve"> </w:t>
      </w:r>
      <w:r w:rsidRPr="00DC5DAC">
        <w:rPr>
          <w:rFonts w:ascii="Times New Roman" w:hAnsi="Times New Roman"/>
          <w:i/>
          <w:sz w:val="28"/>
          <w:szCs w:val="28"/>
          <w:lang w:val="en-US"/>
        </w:rPr>
        <w:t xml:space="preserve">Russian as a foreign language, medical higher-education institution, occupational adaptation, cognitive activity, linguistic educational process, learning motivation.  </w:t>
      </w:r>
    </w:p>
    <w:p w:rsidR="00DC5DAC" w:rsidRDefault="00DC5DAC" w:rsidP="00DC5DAC">
      <w:pPr>
        <w:spacing w:after="0" w:line="240" w:lineRule="auto"/>
        <w:jc w:val="both"/>
        <w:rPr>
          <w:rFonts w:ascii="Times New Roman" w:hAnsi="Times New Roman"/>
          <w:sz w:val="28"/>
          <w:szCs w:val="28"/>
          <w:lang w:val="en-US"/>
        </w:rPr>
      </w:pPr>
    </w:p>
    <w:p w:rsidR="00DC5DAC" w:rsidRDefault="00DC5DAC" w:rsidP="00DC5DAC">
      <w:pPr>
        <w:spacing w:after="0" w:line="240" w:lineRule="auto"/>
        <w:jc w:val="both"/>
        <w:rPr>
          <w:rFonts w:ascii="Times New Roman" w:hAnsi="Times New Roman"/>
          <w:sz w:val="28"/>
          <w:szCs w:val="28"/>
          <w:lang w:val="en-US"/>
        </w:rPr>
      </w:pP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Высшая школа, на наш взгляд, делает достаточно много для того, чтобы выпустить квалифицированных иностранных специалистов, при этом владеющих русским языком. «Такой подход к русскому языку как иностранному повышает требования к качеству и глубине получаемых знаний».</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Целесообразность использования литературных текстов на занятиях по русскому языку вызывает частое недоумение у преподавателей </w:t>
      </w:r>
      <w:proofErr w:type="spellStart"/>
      <w:r w:rsidRPr="00DC5DAC">
        <w:rPr>
          <w:rFonts w:ascii="Times New Roman" w:hAnsi="Times New Roman"/>
          <w:sz w:val="28"/>
          <w:szCs w:val="28"/>
        </w:rPr>
        <w:t>спецкафедр</w:t>
      </w:r>
      <w:proofErr w:type="spellEnd"/>
      <w:r w:rsidRPr="00DC5DAC">
        <w:rPr>
          <w:rFonts w:ascii="Times New Roman" w:hAnsi="Times New Roman"/>
          <w:sz w:val="28"/>
          <w:szCs w:val="28"/>
        </w:rPr>
        <w:t xml:space="preserve"> медицинского вуза. Однако работа с художественным текстом позволяет решить ряд методических задач в учебном процессе с </w:t>
      </w:r>
      <w:proofErr w:type="gramStart"/>
      <w:r w:rsidRPr="00DC5DAC">
        <w:rPr>
          <w:rFonts w:ascii="Times New Roman" w:hAnsi="Times New Roman"/>
          <w:sz w:val="28"/>
          <w:szCs w:val="28"/>
        </w:rPr>
        <w:t>иностранными</w:t>
      </w:r>
      <w:proofErr w:type="gramEnd"/>
      <w:r w:rsidRPr="00DC5DAC">
        <w:rPr>
          <w:rFonts w:ascii="Times New Roman" w:hAnsi="Times New Roman"/>
          <w:sz w:val="28"/>
          <w:szCs w:val="28"/>
        </w:rPr>
        <w:t xml:space="preserve"> обучающимися.</w:t>
      </w:r>
      <w:r w:rsidRPr="00DC5DAC">
        <w:rPr>
          <w:rFonts w:ascii="Times New Roman" w:hAnsi="Times New Roman"/>
          <w:b/>
          <w:sz w:val="28"/>
          <w:szCs w:val="28"/>
        </w:rPr>
        <w:t xml:space="preserve"> </w:t>
      </w:r>
      <w:r w:rsidRPr="00DC5DAC">
        <w:rPr>
          <w:rFonts w:ascii="Times New Roman" w:hAnsi="Times New Roman"/>
          <w:sz w:val="28"/>
          <w:szCs w:val="28"/>
        </w:rPr>
        <w:t xml:space="preserve">Решение этих задач зависит от языкового и грамматического </w:t>
      </w:r>
      <w:r w:rsidRPr="00DC5DAC">
        <w:rPr>
          <w:rFonts w:ascii="Times New Roman" w:hAnsi="Times New Roman"/>
          <w:sz w:val="28"/>
          <w:szCs w:val="28"/>
        </w:rPr>
        <w:lastRenderedPageBreak/>
        <w:t>уровней лингвистической и культурологической подготовки студентов. Отсутствие практики чтения литературных произведений на родном языке, недостаточность творческого воображения и образного мышления иностранных обучающихся ставят дополнительные трудности перед преподавателями РКИ.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Неоспоримым в методике преподавания русского языка как иностранного является тот факт, что использование художественных текстов в обучении русскому языку иностранных преследует две основные цели: дидактическую и культурологическую. В первом случае художественный текст выступает как средство изучения языка, во втором как источник познания новой для </w:t>
      </w:r>
      <w:proofErr w:type="gramStart"/>
      <w:r w:rsidRPr="00DC5DAC">
        <w:rPr>
          <w:rFonts w:ascii="Times New Roman" w:hAnsi="Times New Roman"/>
          <w:sz w:val="28"/>
          <w:szCs w:val="28"/>
        </w:rPr>
        <w:t>обучающихся</w:t>
      </w:r>
      <w:proofErr w:type="gramEnd"/>
      <w:r w:rsidRPr="00DC5DAC">
        <w:rPr>
          <w:rFonts w:ascii="Times New Roman" w:hAnsi="Times New Roman"/>
          <w:sz w:val="28"/>
          <w:szCs w:val="28"/>
        </w:rPr>
        <w:t xml:space="preserve"> иноязычной среды. В процессе изучения иностранного языка трудно переоценить роль художественной литературы как неотъемлемой части духовной культуры нации, нравственно-эстетического бытия народа – носителя языка. Однако в настоящее время изучение текстов художественной литературы, к сожалению, не находит должного применения в процессе обучения </w:t>
      </w:r>
      <w:proofErr w:type="spellStart"/>
      <w:r w:rsidRPr="00DC5DAC">
        <w:rPr>
          <w:rFonts w:ascii="Times New Roman" w:hAnsi="Times New Roman"/>
          <w:sz w:val="28"/>
          <w:szCs w:val="28"/>
        </w:rPr>
        <w:t>студентов-нефилологов</w:t>
      </w:r>
      <w:proofErr w:type="spellEnd"/>
      <w:r w:rsidRPr="00DC5DAC">
        <w:rPr>
          <w:rFonts w:ascii="Times New Roman" w:hAnsi="Times New Roman"/>
          <w:sz w:val="28"/>
          <w:szCs w:val="28"/>
        </w:rPr>
        <w:t xml:space="preserve">. </w:t>
      </w:r>
      <w:proofErr w:type="gramStart"/>
      <w:r w:rsidRPr="00DC5DAC">
        <w:rPr>
          <w:rFonts w:ascii="Times New Roman" w:hAnsi="Times New Roman"/>
          <w:sz w:val="28"/>
          <w:szCs w:val="28"/>
        </w:rPr>
        <w:t>Основная цель преподавателей русского языка как иностранного в нефилологическом вузе, в частности в медицинском, – научить студентов извлекать необходимую информацию из научного текста, но следует помнить, что использование художественного текста на занятиях по русскому языку повышает эффективность обучения, снижает усталость, повышает культурологическую подготовку иностранного обучающегося.</w:t>
      </w:r>
      <w:proofErr w:type="gramEnd"/>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Для решения задач, связанных с усилением мотивации обучения языку, адекватного восприятия художественного текста, в Тверской государственной медицинской академии на кафедре русского </w:t>
      </w:r>
      <w:proofErr w:type="gramStart"/>
      <w:r w:rsidRPr="00DC5DAC">
        <w:rPr>
          <w:rFonts w:ascii="Times New Roman" w:hAnsi="Times New Roman"/>
          <w:sz w:val="28"/>
          <w:szCs w:val="28"/>
        </w:rPr>
        <w:t>языка</w:t>
      </w:r>
      <w:proofErr w:type="gramEnd"/>
      <w:r w:rsidRPr="00DC5DAC">
        <w:rPr>
          <w:rFonts w:ascii="Times New Roman" w:hAnsi="Times New Roman"/>
          <w:sz w:val="28"/>
          <w:szCs w:val="28"/>
        </w:rPr>
        <w:t xml:space="preserve"> прежде всего учитываются профессионально-психологические особенности личности обучаемого, тематика ситуаций и актуальные задачи реального профессионального речевого общения, а также эстетическая и страноведческая ценность художественного произведения.</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Специфика художественного текста, сложность восприятия его студентами-иностранцами медицинской специализации предполагает наличие соответствующего методического обеспечения.</w:t>
      </w:r>
      <w:r w:rsidRPr="00DC5DAC">
        <w:rPr>
          <w:rFonts w:ascii="Times New Roman" w:hAnsi="Times New Roman"/>
          <w:i/>
          <w:sz w:val="28"/>
          <w:szCs w:val="28"/>
        </w:rPr>
        <w:t xml:space="preserve"> </w:t>
      </w:r>
      <w:r w:rsidRPr="00DC5DAC">
        <w:rPr>
          <w:rFonts w:ascii="Times New Roman" w:hAnsi="Times New Roman"/>
          <w:sz w:val="28"/>
          <w:szCs w:val="28"/>
        </w:rPr>
        <w:t>Профессиональная направленность учебного пособия «Литературное творч</w:t>
      </w:r>
      <w:r w:rsidR="001B507E">
        <w:rPr>
          <w:rFonts w:ascii="Times New Roman" w:hAnsi="Times New Roman"/>
          <w:sz w:val="28"/>
          <w:szCs w:val="28"/>
        </w:rPr>
        <w:t>ество русских врачей-писателей»</w:t>
      </w:r>
      <w:r w:rsidRPr="00DC5DAC">
        <w:rPr>
          <w:rFonts w:ascii="Times New Roman" w:hAnsi="Times New Roman"/>
          <w:sz w:val="28"/>
          <w:szCs w:val="28"/>
        </w:rPr>
        <w:t>, созданного на кафедре русского языка ТГМА, является, по мнению авторского коллектива, позитивным моментом, так как позволяет обеспечить получение профессиональных знаний с учетом гуманистических требований, предъявляемых современным обществом к медицинским работникам, и организовать самостоятельную работу студентов.</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Ведущим принципом отбора языкового материала для данного пособия, которое включает литературные и биографические тексты, является учёт</w:t>
      </w:r>
    </w:p>
    <w:p w:rsidR="00AA63C6" w:rsidRPr="00DC5DAC" w:rsidRDefault="00AA63C6" w:rsidP="00DC5DAC">
      <w:pPr>
        <w:pStyle w:val="a3"/>
        <w:numPr>
          <w:ilvl w:val="0"/>
          <w:numId w:val="1"/>
        </w:numPr>
        <w:spacing w:after="0" w:line="240" w:lineRule="auto"/>
        <w:jc w:val="both"/>
        <w:rPr>
          <w:rFonts w:ascii="Times New Roman" w:hAnsi="Times New Roman"/>
          <w:sz w:val="28"/>
          <w:szCs w:val="28"/>
        </w:rPr>
      </w:pPr>
      <w:r w:rsidRPr="00DC5DAC">
        <w:rPr>
          <w:rFonts w:ascii="Times New Roman" w:hAnsi="Times New Roman"/>
          <w:sz w:val="28"/>
          <w:szCs w:val="28"/>
        </w:rPr>
        <w:t>информации, её познавательной ценности;</w:t>
      </w:r>
    </w:p>
    <w:p w:rsidR="00AA63C6" w:rsidRPr="00DC5DAC" w:rsidRDefault="00AA63C6" w:rsidP="00DC5DAC">
      <w:pPr>
        <w:pStyle w:val="a3"/>
        <w:numPr>
          <w:ilvl w:val="0"/>
          <w:numId w:val="1"/>
        </w:numPr>
        <w:spacing w:after="0" w:line="240" w:lineRule="auto"/>
        <w:jc w:val="both"/>
        <w:rPr>
          <w:rFonts w:ascii="Times New Roman" w:hAnsi="Times New Roman"/>
          <w:sz w:val="28"/>
          <w:szCs w:val="28"/>
        </w:rPr>
      </w:pPr>
      <w:r w:rsidRPr="00DC5DAC">
        <w:rPr>
          <w:rFonts w:ascii="Times New Roman" w:hAnsi="Times New Roman"/>
          <w:sz w:val="28"/>
          <w:szCs w:val="28"/>
        </w:rPr>
        <w:t>социально-психологических, национальных особенностей иностранных студентов, их интересов, степени подготовленности к восприятию произведений художественной литературы и современной публицистики;</w:t>
      </w:r>
    </w:p>
    <w:p w:rsidR="00AA63C6" w:rsidRPr="00DC5DAC" w:rsidRDefault="00AA63C6" w:rsidP="00DC5DAC">
      <w:pPr>
        <w:pStyle w:val="a3"/>
        <w:numPr>
          <w:ilvl w:val="0"/>
          <w:numId w:val="1"/>
        </w:numPr>
        <w:spacing w:after="0" w:line="240" w:lineRule="auto"/>
        <w:jc w:val="both"/>
        <w:rPr>
          <w:rFonts w:ascii="Times New Roman" w:hAnsi="Times New Roman"/>
          <w:sz w:val="28"/>
          <w:szCs w:val="28"/>
        </w:rPr>
      </w:pPr>
      <w:r w:rsidRPr="00DC5DAC">
        <w:rPr>
          <w:rFonts w:ascii="Times New Roman" w:hAnsi="Times New Roman"/>
          <w:sz w:val="28"/>
          <w:szCs w:val="28"/>
        </w:rPr>
        <w:lastRenderedPageBreak/>
        <w:t xml:space="preserve">специфики факультетов, на которых обучаются студенты; </w:t>
      </w:r>
    </w:p>
    <w:p w:rsidR="00AA63C6" w:rsidRPr="00DC5DAC" w:rsidRDefault="00AA63C6" w:rsidP="00DC5DAC">
      <w:pPr>
        <w:pStyle w:val="a3"/>
        <w:numPr>
          <w:ilvl w:val="0"/>
          <w:numId w:val="1"/>
        </w:numPr>
        <w:spacing w:after="0" w:line="240" w:lineRule="auto"/>
        <w:jc w:val="both"/>
        <w:rPr>
          <w:rFonts w:ascii="Times New Roman" w:hAnsi="Times New Roman"/>
          <w:sz w:val="28"/>
          <w:szCs w:val="28"/>
        </w:rPr>
      </w:pPr>
      <w:r w:rsidRPr="00DC5DAC">
        <w:rPr>
          <w:rFonts w:ascii="Times New Roman" w:hAnsi="Times New Roman"/>
          <w:sz w:val="28"/>
          <w:szCs w:val="28"/>
        </w:rPr>
        <w:t>актуальности литературного произведения в условиях медицинского вуза.</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Использование в пособии биографических и художественно-публицистических текстов преследует дидактическую и культурологическую цели. В первом случае биографические тексты и литературные произведения выступают как средство изучения языка, во втором – как источник познания новой для иностранца действительности. В текстах пособия медицинские понятия, термины даются в свете устоявшихся научных знаний, открытий и гипотез. </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В вузовском изучении русского языка как иностранного преобладающее место среди учебных текстов занимает рассказ. Это объясняется методическим удобством работы с небольшим по объему художественным произведением. Опыт преподавания современной русской литературы в иностранной аудитории показывает интерес иностранных студентов к современной прозе, которая известна им меньше, чем классика. Поэтому в пособие включены не только связанные с медицинской тематикой рассказы А.П. Чехова и М.А.Булгакова, но и произведения современных врачей-писателей, в которые приведены сложные случаи из практики врачебной деятельности.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Неравнодушный взгляд писателя отмечает переживания врача за жизнь пациента, состояние духовного подъема после успешной операции, доброе отношение к людям. В своих персонажах авторы отмечают черты каждодневного самопожертвования. В качестве примера можно привести рассказы М.А. Булгакова и Ф.Г. </w:t>
      </w:r>
      <w:proofErr w:type="spellStart"/>
      <w:r w:rsidRPr="00DC5DAC">
        <w:rPr>
          <w:rFonts w:ascii="Times New Roman" w:hAnsi="Times New Roman"/>
          <w:sz w:val="28"/>
          <w:szCs w:val="28"/>
        </w:rPr>
        <w:t>Углова</w:t>
      </w:r>
      <w:proofErr w:type="spellEnd"/>
      <w:r w:rsidRPr="00DC5DAC">
        <w:rPr>
          <w:rFonts w:ascii="Times New Roman" w:hAnsi="Times New Roman"/>
          <w:sz w:val="28"/>
          <w:szCs w:val="28"/>
        </w:rPr>
        <w:t xml:space="preserve"> о работе хирурга и учёного, Ю. </w:t>
      </w:r>
      <w:proofErr w:type="spellStart"/>
      <w:r w:rsidRPr="00DC5DAC">
        <w:rPr>
          <w:rFonts w:ascii="Times New Roman" w:hAnsi="Times New Roman"/>
          <w:sz w:val="28"/>
          <w:szCs w:val="28"/>
        </w:rPr>
        <w:t>Крелина</w:t>
      </w:r>
      <w:proofErr w:type="spellEnd"/>
      <w:r w:rsidRPr="00DC5DAC">
        <w:rPr>
          <w:rFonts w:ascii="Times New Roman" w:hAnsi="Times New Roman"/>
          <w:sz w:val="28"/>
          <w:szCs w:val="28"/>
        </w:rPr>
        <w:t xml:space="preserve"> – о психологии больного, фрагменты романа «Ноль три» Д. </w:t>
      </w:r>
      <w:proofErr w:type="spellStart"/>
      <w:r w:rsidRPr="00DC5DAC">
        <w:rPr>
          <w:rFonts w:ascii="Times New Roman" w:hAnsi="Times New Roman"/>
          <w:sz w:val="28"/>
          <w:szCs w:val="28"/>
        </w:rPr>
        <w:t>Притулы</w:t>
      </w:r>
      <w:proofErr w:type="spellEnd"/>
      <w:r w:rsidRPr="00DC5DAC">
        <w:rPr>
          <w:rFonts w:ascii="Times New Roman" w:hAnsi="Times New Roman"/>
          <w:sz w:val="28"/>
          <w:szCs w:val="28"/>
        </w:rPr>
        <w:t xml:space="preserve"> – о врачах «скорой помощи». Вопросы врачебной этики, особенности поведения представителей медицинских профессий выступают в сложных, порой конфликтных ситуациях (рассказ А.П. Чехова «Враги»).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Следует отметить, что текстовый материал, призванный проиллюстрировать реальную и жизненно необходимую коммуникативную задачу, зачастую воспринимается студентами, согласно их комментариям, как полезный, но скучный. Тема неинтересна, так как банальна. Когда студент-медик, изучающий язык специальности, читает текст о клинической картине стенокардии или язвенной болезни желудка, он не перестает все время, пока идет работа с текстом, чувствовать себя человеком, принимающим участие в довольно-таки трудоёмком процессе обучения. Совсем иные ощущения испытывает студент, читающий художественно воссозданную, но точную с медицинской точки зрения, историю о том, что чувствует, переживает больной, ожидающий приема врача «скорой помощи», какую первую медицинскую помощь оказывает приехавший врач, как ведется расспрос пациента, во время которого фиксируются симптомы болезни.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Кроме того, подобные тексты могут иллюстрировать и грамматический материал: употребление глаголов движения, причинно-следственных, временных  отношений в сложных предложениях и др.</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lastRenderedPageBreak/>
        <w:t>Когда студент читает художественный текст, написанный врачом, он перестает концентрироваться на его формальной стороне, целью чтения становится содержание; налицо реальная коммуникация и отсутствие скуки. Обучающийся меньше устает и, как следствие, значительно лучше усваивает те самые жизненно необходимые для реальной коммуникации формы, ради иллюстрации которых и использовался текст.</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Анализ текстов пособия «Литературное творчество русских врачей-писателей» с точки зрения их способности максимально приблизить учебный процесс к реальной коммуникации показывает, что обладают такой способностью, в первую очередь, тексты, содержащие образ. Под образом мы понимаем отражение действительности, облеченное в форму конкретного индивидуального явления. С нашей точки зрения, идеально подходят для использования в целях обучения иностранных студентов-медиков образы, созданные авторами-врачами.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Анализ художественно-публицистических текстов строится с учётом лингвострановедческой компетенции иностранных обучающихся. В основу разработки системы заданий положен принцип поэтапного анализа текстов. Задания первого этапа предполагают репродуктивную работу обучающихся: воспроизведение содержания или основных сюжетных линий произведения, характеристика поведения героев в данной ситуации и т.п. Задания второго этапа ориентируют студентов на осмысление проблематики произведения и требуют самостоятельных высказываний оценочного характера. Когнитивная деятельность обучаемых направляется на переработку </w:t>
      </w:r>
      <w:proofErr w:type="spellStart"/>
      <w:r w:rsidRPr="00DC5DAC">
        <w:rPr>
          <w:rFonts w:ascii="Times New Roman" w:hAnsi="Times New Roman"/>
          <w:sz w:val="28"/>
          <w:szCs w:val="28"/>
        </w:rPr>
        <w:t>внетекстовой</w:t>
      </w:r>
      <w:proofErr w:type="spellEnd"/>
      <w:r w:rsidRPr="00DC5DAC">
        <w:rPr>
          <w:rFonts w:ascii="Times New Roman" w:hAnsi="Times New Roman"/>
          <w:sz w:val="28"/>
          <w:szCs w:val="28"/>
        </w:rPr>
        <w:t xml:space="preserve"> информации, усвоение определенных знаний, а не только на понимание самого текста.</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Представленное пособие позволяет решить многие задачи в контексте профессиональной адаптации иностранных студентов. Методика использования на занятии художественного текста как объекта восприятия, опирающаяся на представление о чтении как коммуникативной и когнитивной деятельности, позволяет оптимально и органично вписать учебную деятельность </w:t>
      </w:r>
      <w:proofErr w:type="gramStart"/>
      <w:r w:rsidRPr="00DC5DAC">
        <w:rPr>
          <w:rFonts w:ascii="Times New Roman" w:hAnsi="Times New Roman"/>
          <w:sz w:val="28"/>
          <w:szCs w:val="28"/>
        </w:rPr>
        <w:t>обучаемых</w:t>
      </w:r>
      <w:proofErr w:type="gramEnd"/>
      <w:r w:rsidRPr="00DC5DAC">
        <w:rPr>
          <w:rFonts w:ascii="Times New Roman" w:hAnsi="Times New Roman"/>
          <w:sz w:val="28"/>
          <w:szCs w:val="28"/>
        </w:rPr>
        <w:t xml:space="preserve"> в общий контекст </w:t>
      </w:r>
      <w:proofErr w:type="spellStart"/>
      <w:r w:rsidRPr="00DC5DAC">
        <w:rPr>
          <w:rFonts w:ascii="Times New Roman" w:hAnsi="Times New Roman"/>
          <w:sz w:val="28"/>
          <w:szCs w:val="28"/>
        </w:rPr>
        <w:t>коммуникативно-деятельностного</w:t>
      </w:r>
      <w:proofErr w:type="spellEnd"/>
      <w:r w:rsidRPr="00DC5DAC">
        <w:rPr>
          <w:rFonts w:ascii="Times New Roman" w:hAnsi="Times New Roman"/>
          <w:sz w:val="28"/>
          <w:szCs w:val="28"/>
        </w:rPr>
        <w:t xml:space="preserve"> подхода к овладению русским языком как иностранным. Практические занятия строятся в форме обсуждений, дискуссий, в ходе которых в сознании обучающихся формируются положительный образ врача, этические понятия о взаимоотношениях врача и больного, общечеловеческие гуманистические представления о медицинской специальности.</w:t>
      </w:r>
    </w:p>
    <w:p w:rsidR="00AA63C6" w:rsidRPr="00DC5DAC" w:rsidRDefault="00AA63C6" w:rsidP="00DC5DAC">
      <w:pPr>
        <w:spacing w:after="0" w:line="240" w:lineRule="auto"/>
        <w:jc w:val="both"/>
        <w:rPr>
          <w:rFonts w:ascii="Times New Roman" w:hAnsi="Times New Roman"/>
          <w:sz w:val="28"/>
          <w:szCs w:val="28"/>
        </w:rPr>
      </w:pPr>
      <w:r w:rsidRPr="00DC5DAC">
        <w:rPr>
          <w:rFonts w:ascii="Times New Roman" w:hAnsi="Times New Roman"/>
          <w:sz w:val="28"/>
          <w:szCs w:val="28"/>
        </w:rPr>
        <w:t xml:space="preserve">Таким образом, чтение художественного текста – это нет только аутентичная форма взаимодействия студента и книги, перенесенная в условия языкового учебного процесса, но и «динамика движения </w:t>
      </w:r>
      <w:proofErr w:type="gramStart"/>
      <w:r w:rsidRPr="00DC5DAC">
        <w:rPr>
          <w:rFonts w:ascii="Times New Roman" w:hAnsi="Times New Roman"/>
          <w:sz w:val="28"/>
          <w:szCs w:val="28"/>
        </w:rPr>
        <w:t>от</w:t>
      </w:r>
      <w:proofErr w:type="gramEnd"/>
      <w:r w:rsidRPr="00DC5DAC">
        <w:rPr>
          <w:rFonts w:ascii="Times New Roman" w:hAnsi="Times New Roman"/>
          <w:sz w:val="28"/>
          <w:szCs w:val="28"/>
        </w:rPr>
        <w:t xml:space="preserve"> известного к неи</w:t>
      </w:r>
      <w:r w:rsidR="001B507E">
        <w:rPr>
          <w:rFonts w:ascii="Times New Roman" w:hAnsi="Times New Roman"/>
          <w:sz w:val="28"/>
          <w:szCs w:val="28"/>
        </w:rPr>
        <w:t>звестному, от данного к новому»</w:t>
      </w:r>
      <w:r w:rsidRPr="00DC5DAC">
        <w:rPr>
          <w:rFonts w:ascii="Times New Roman" w:hAnsi="Times New Roman"/>
          <w:sz w:val="28"/>
          <w:szCs w:val="28"/>
        </w:rPr>
        <w:t xml:space="preserve">. Этот процесс способствует, на наш взгляд, тому, чтобы понимать «подчеркнутую логичность и </w:t>
      </w:r>
      <w:r w:rsidR="001B507E">
        <w:rPr>
          <w:rFonts w:ascii="Times New Roman" w:hAnsi="Times New Roman"/>
          <w:sz w:val="28"/>
          <w:szCs w:val="28"/>
        </w:rPr>
        <w:t>научного (медицинского) текста»</w:t>
      </w:r>
      <w:r w:rsidRPr="00DC5DAC">
        <w:rPr>
          <w:rFonts w:ascii="Times New Roman" w:hAnsi="Times New Roman"/>
          <w:sz w:val="28"/>
          <w:szCs w:val="28"/>
        </w:rPr>
        <w:t>.</w:t>
      </w:r>
    </w:p>
    <w:p w:rsidR="00AA63C6" w:rsidRPr="00DC5DAC" w:rsidRDefault="00AA63C6" w:rsidP="00DC5DAC">
      <w:pPr>
        <w:spacing w:after="0" w:line="240" w:lineRule="auto"/>
        <w:jc w:val="both"/>
        <w:rPr>
          <w:rFonts w:ascii="Times New Roman" w:hAnsi="Times New Roman"/>
          <w:sz w:val="28"/>
          <w:szCs w:val="28"/>
        </w:rPr>
      </w:pPr>
    </w:p>
    <w:p w:rsidR="00AA63C6" w:rsidRPr="00DC5DAC" w:rsidRDefault="00AA63C6" w:rsidP="00DC5DAC">
      <w:pPr>
        <w:tabs>
          <w:tab w:val="left" w:pos="709"/>
        </w:tabs>
        <w:spacing w:line="240" w:lineRule="auto"/>
        <w:jc w:val="both"/>
        <w:rPr>
          <w:rFonts w:ascii="Times New Roman" w:hAnsi="Times New Roman"/>
          <w:b/>
          <w:sz w:val="28"/>
          <w:szCs w:val="28"/>
        </w:rPr>
      </w:pPr>
      <w:r w:rsidRPr="00DC5DAC">
        <w:rPr>
          <w:rFonts w:ascii="Times New Roman" w:hAnsi="Times New Roman"/>
          <w:b/>
          <w:sz w:val="28"/>
          <w:szCs w:val="28"/>
        </w:rPr>
        <w:t xml:space="preserve">Литература </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lastRenderedPageBreak/>
        <w:t xml:space="preserve">1. Иванов А.Г., Мирзоева В.М., Кузнецова А.А., </w:t>
      </w:r>
      <w:proofErr w:type="spellStart"/>
      <w:r w:rsidRPr="0081286B">
        <w:rPr>
          <w:rFonts w:ascii="Times New Roman" w:hAnsi="Times New Roman"/>
          <w:sz w:val="28"/>
          <w:szCs w:val="28"/>
        </w:rPr>
        <w:t>Сайед</w:t>
      </w:r>
      <w:proofErr w:type="spellEnd"/>
      <w:r w:rsidRPr="0081286B">
        <w:rPr>
          <w:rFonts w:ascii="Times New Roman" w:hAnsi="Times New Roman"/>
          <w:sz w:val="28"/>
          <w:szCs w:val="28"/>
        </w:rPr>
        <w:t xml:space="preserve"> К. Об основных тенденциях обучения иностранных учащихся в медицинском вузе // Медицинское образование и вузовская наука. – 2013. - № 2(4). – С.86-88.</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2. Громова Л.Г. Возможности формирования межкультурной компетенции при изучении русского языка по методу </w:t>
      </w:r>
      <w:proofErr w:type="spellStart"/>
      <w:r w:rsidRPr="0081286B">
        <w:rPr>
          <w:rFonts w:ascii="Times New Roman" w:hAnsi="Times New Roman"/>
          <w:sz w:val="28"/>
          <w:szCs w:val="28"/>
        </w:rPr>
        <w:t>тондем-обучения</w:t>
      </w:r>
      <w:proofErr w:type="spellEnd"/>
      <w:r w:rsidRPr="0081286B">
        <w:rPr>
          <w:rFonts w:ascii="Times New Roman" w:hAnsi="Times New Roman"/>
          <w:sz w:val="28"/>
          <w:szCs w:val="28"/>
        </w:rPr>
        <w:t xml:space="preserve"> // Русский язык в России и мире: актуальные проблемы изучения и преподавания</w:t>
      </w:r>
      <w:proofErr w:type="gramStart"/>
      <w:r w:rsidRPr="0081286B">
        <w:rPr>
          <w:rFonts w:ascii="Times New Roman" w:hAnsi="Times New Roman"/>
          <w:sz w:val="28"/>
          <w:szCs w:val="28"/>
        </w:rPr>
        <w:t xml:space="preserve"> :</w:t>
      </w:r>
      <w:proofErr w:type="gramEnd"/>
      <w:r w:rsidRPr="0081286B">
        <w:rPr>
          <w:rFonts w:ascii="Times New Roman" w:hAnsi="Times New Roman"/>
          <w:sz w:val="28"/>
          <w:szCs w:val="28"/>
        </w:rPr>
        <w:t xml:space="preserve"> сб. </w:t>
      </w:r>
      <w:proofErr w:type="spellStart"/>
      <w:r w:rsidRPr="0081286B">
        <w:rPr>
          <w:rFonts w:ascii="Times New Roman" w:hAnsi="Times New Roman"/>
          <w:sz w:val="28"/>
          <w:szCs w:val="28"/>
        </w:rPr>
        <w:t>науч</w:t>
      </w:r>
      <w:proofErr w:type="spellEnd"/>
      <w:r w:rsidRPr="0081286B">
        <w:rPr>
          <w:rFonts w:ascii="Times New Roman" w:hAnsi="Times New Roman"/>
          <w:sz w:val="28"/>
          <w:szCs w:val="28"/>
        </w:rPr>
        <w:t xml:space="preserve">. тр. – Тверь : </w:t>
      </w:r>
      <w:proofErr w:type="spellStart"/>
      <w:r w:rsidRPr="0081286B">
        <w:rPr>
          <w:rFonts w:ascii="Times New Roman" w:hAnsi="Times New Roman"/>
          <w:sz w:val="28"/>
          <w:szCs w:val="28"/>
        </w:rPr>
        <w:t>Твер</w:t>
      </w:r>
      <w:proofErr w:type="spellEnd"/>
      <w:r w:rsidRPr="0081286B">
        <w:rPr>
          <w:rFonts w:ascii="Times New Roman" w:hAnsi="Times New Roman"/>
          <w:sz w:val="28"/>
          <w:szCs w:val="28"/>
        </w:rPr>
        <w:t xml:space="preserve">. </w:t>
      </w:r>
      <w:proofErr w:type="spellStart"/>
      <w:r w:rsidRPr="0081286B">
        <w:rPr>
          <w:rFonts w:ascii="Times New Roman" w:hAnsi="Times New Roman"/>
          <w:sz w:val="28"/>
          <w:szCs w:val="28"/>
        </w:rPr>
        <w:t>гос</w:t>
      </w:r>
      <w:proofErr w:type="spellEnd"/>
      <w:r w:rsidRPr="0081286B">
        <w:rPr>
          <w:rFonts w:ascii="Times New Roman" w:hAnsi="Times New Roman"/>
          <w:sz w:val="28"/>
          <w:szCs w:val="28"/>
        </w:rPr>
        <w:t>. ун-т, 2012. – С. 29-36.</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3. Мирзоева В.М., Кузнецова А.А., Иванов А.Г. Процесс формирования коммуникативной компетенции иностранных студентов-медиков на продвинутом этапе обучения русскому языку // Интернационализация современного русского образования : материалы </w:t>
      </w:r>
      <w:r w:rsidRPr="0081286B">
        <w:rPr>
          <w:rFonts w:ascii="Times New Roman" w:hAnsi="Times New Roman"/>
          <w:sz w:val="28"/>
          <w:szCs w:val="28"/>
          <w:lang w:val="en-US"/>
        </w:rPr>
        <w:t>III</w:t>
      </w:r>
      <w:r w:rsidRPr="0081286B">
        <w:rPr>
          <w:rFonts w:ascii="Times New Roman" w:hAnsi="Times New Roman"/>
          <w:sz w:val="28"/>
          <w:szCs w:val="28"/>
        </w:rPr>
        <w:t xml:space="preserve"> </w:t>
      </w:r>
      <w:proofErr w:type="spellStart"/>
      <w:r w:rsidRPr="0081286B">
        <w:rPr>
          <w:rFonts w:ascii="Times New Roman" w:hAnsi="Times New Roman"/>
          <w:sz w:val="28"/>
          <w:szCs w:val="28"/>
        </w:rPr>
        <w:t>Международ</w:t>
      </w:r>
      <w:proofErr w:type="spellEnd"/>
      <w:r w:rsidRPr="0081286B">
        <w:rPr>
          <w:rFonts w:ascii="Times New Roman" w:hAnsi="Times New Roman"/>
          <w:sz w:val="28"/>
          <w:szCs w:val="28"/>
        </w:rPr>
        <w:t xml:space="preserve">. </w:t>
      </w:r>
      <w:proofErr w:type="spellStart"/>
      <w:r w:rsidRPr="0081286B">
        <w:rPr>
          <w:rFonts w:ascii="Times New Roman" w:hAnsi="Times New Roman"/>
          <w:sz w:val="28"/>
          <w:szCs w:val="28"/>
        </w:rPr>
        <w:t>науч</w:t>
      </w:r>
      <w:proofErr w:type="gramStart"/>
      <w:r w:rsidRPr="0081286B">
        <w:rPr>
          <w:rFonts w:ascii="Times New Roman" w:hAnsi="Times New Roman"/>
          <w:sz w:val="28"/>
          <w:szCs w:val="28"/>
        </w:rPr>
        <w:t>.-</w:t>
      </w:r>
      <w:proofErr w:type="gramEnd"/>
      <w:r w:rsidRPr="0081286B">
        <w:rPr>
          <w:rFonts w:ascii="Times New Roman" w:hAnsi="Times New Roman"/>
          <w:sz w:val="28"/>
          <w:szCs w:val="28"/>
        </w:rPr>
        <w:t>практ</w:t>
      </w:r>
      <w:proofErr w:type="spellEnd"/>
      <w:r w:rsidRPr="0081286B">
        <w:rPr>
          <w:rFonts w:ascii="Times New Roman" w:hAnsi="Times New Roman"/>
          <w:sz w:val="28"/>
          <w:szCs w:val="28"/>
        </w:rPr>
        <w:t xml:space="preserve">. </w:t>
      </w:r>
      <w:proofErr w:type="spellStart"/>
      <w:r w:rsidRPr="0081286B">
        <w:rPr>
          <w:rFonts w:ascii="Times New Roman" w:hAnsi="Times New Roman"/>
          <w:sz w:val="28"/>
          <w:szCs w:val="28"/>
        </w:rPr>
        <w:t>конф</w:t>
      </w:r>
      <w:proofErr w:type="spellEnd"/>
      <w:r w:rsidRPr="0081286B">
        <w:rPr>
          <w:rFonts w:ascii="Times New Roman" w:hAnsi="Times New Roman"/>
          <w:sz w:val="28"/>
          <w:szCs w:val="28"/>
        </w:rPr>
        <w:t>. / Воронеж</w:t>
      </w:r>
      <w:proofErr w:type="gramStart"/>
      <w:r w:rsidRPr="0081286B">
        <w:rPr>
          <w:rFonts w:ascii="Times New Roman" w:hAnsi="Times New Roman"/>
          <w:sz w:val="28"/>
          <w:szCs w:val="28"/>
        </w:rPr>
        <w:t>.</w:t>
      </w:r>
      <w:proofErr w:type="gramEnd"/>
      <w:r w:rsidRPr="0081286B">
        <w:rPr>
          <w:rFonts w:ascii="Times New Roman" w:hAnsi="Times New Roman"/>
          <w:sz w:val="28"/>
          <w:szCs w:val="28"/>
        </w:rPr>
        <w:t xml:space="preserve"> </w:t>
      </w:r>
      <w:proofErr w:type="spellStart"/>
      <w:proofErr w:type="gramStart"/>
      <w:r w:rsidRPr="0081286B">
        <w:rPr>
          <w:rFonts w:ascii="Times New Roman" w:hAnsi="Times New Roman"/>
          <w:sz w:val="28"/>
          <w:szCs w:val="28"/>
        </w:rPr>
        <w:t>г</w:t>
      </w:r>
      <w:proofErr w:type="gramEnd"/>
      <w:r w:rsidRPr="0081286B">
        <w:rPr>
          <w:rFonts w:ascii="Times New Roman" w:hAnsi="Times New Roman"/>
          <w:sz w:val="28"/>
          <w:szCs w:val="28"/>
        </w:rPr>
        <w:t>ос</w:t>
      </w:r>
      <w:proofErr w:type="spellEnd"/>
      <w:r w:rsidRPr="0081286B">
        <w:rPr>
          <w:rFonts w:ascii="Times New Roman" w:hAnsi="Times New Roman"/>
          <w:sz w:val="28"/>
          <w:szCs w:val="28"/>
        </w:rPr>
        <w:t xml:space="preserve">. ун-т </w:t>
      </w:r>
      <w:proofErr w:type="spellStart"/>
      <w:r w:rsidRPr="0081286B">
        <w:rPr>
          <w:rFonts w:ascii="Times New Roman" w:hAnsi="Times New Roman"/>
          <w:sz w:val="28"/>
          <w:szCs w:val="28"/>
        </w:rPr>
        <w:t>инж</w:t>
      </w:r>
      <w:proofErr w:type="spellEnd"/>
      <w:r w:rsidRPr="0081286B">
        <w:rPr>
          <w:rFonts w:ascii="Times New Roman" w:hAnsi="Times New Roman"/>
          <w:sz w:val="28"/>
          <w:szCs w:val="28"/>
        </w:rPr>
        <w:t xml:space="preserve">. </w:t>
      </w:r>
      <w:proofErr w:type="spellStart"/>
      <w:r w:rsidRPr="0081286B">
        <w:rPr>
          <w:rFonts w:ascii="Times New Roman" w:hAnsi="Times New Roman"/>
          <w:sz w:val="28"/>
          <w:szCs w:val="28"/>
        </w:rPr>
        <w:t>технол</w:t>
      </w:r>
      <w:proofErr w:type="spellEnd"/>
      <w:r w:rsidRPr="0081286B">
        <w:rPr>
          <w:rFonts w:ascii="Times New Roman" w:hAnsi="Times New Roman"/>
          <w:sz w:val="28"/>
          <w:szCs w:val="28"/>
        </w:rPr>
        <w:t>. – Воронеж</w:t>
      </w:r>
      <w:proofErr w:type="gramStart"/>
      <w:r w:rsidRPr="0081286B">
        <w:rPr>
          <w:rFonts w:ascii="Times New Roman" w:hAnsi="Times New Roman"/>
          <w:sz w:val="28"/>
          <w:szCs w:val="28"/>
        </w:rPr>
        <w:t xml:space="preserve"> :</w:t>
      </w:r>
      <w:proofErr w:type="gramEnd"/>
      <w:r w:rsidRPr="0081286B">
        <w:rPr>
          <w:rFonts w:ascii="Times New Roman" w:hAnsi="Times New Roman"/>
          <w:sz w:val="28"/>
          <w:szCs w:val="28"/>
        </w:rPr>
        <w:t xml:space="preserve"> ВГУИТ, 2012. – С. 65-68.</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4. Иванов А.Г., Мирзоева В.М., Кузнецова А.А., Михайлова Н.Д., Аксенова Е.Д. Юбилейная дата: 50 лет обучения иностранных учащихся в Тверской государственной медицинской академии // Верхневолжский медицинский журнал. - 2013. Т. 11. № 3. - С. 47-48.</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5. Баженов Д.В., Иванов А.Г., Мирзоева В.М. Психолого-педагогические факторы успешности подготовки иностранных учащихся в медицинском ВУЗе // Высшее образование в России. - 2011. № 11. - С. 70-75.</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6. Мирзоева В.М., Кузнецова А.А. К вопросу важности формирования ключевых компетенций для подготовки специалиста в сфере медицины // Тверской </w:t>
      </w:r>
      <w:proofErr w:type="gramStart"/>
      <w:r w:rsidRPr="0081286B">
        <w:rPr>
          <w:rFonts w:ascii="Times New Roman" w:hAnsi="Times New Roman"/>
          <w:sz w:val="28"/>
          <w:szCs w:val="28"/>
        </w:rPr>
        <w:t>медицинский</w:t>
      </w:r>
      <w:proofErr w:type="gramEnd"/>
      <w:r w:rsidRPr="0081286B">
        <w:rPr>
          <w:rFonts w:ascii="Times New Roman" w:hAnsi="Times New Roman"/>
          <w:sz w:val="28"/>
          <w:szCs w:val="28"/>
        </w:rPr>
        <w:t xml:space="preserve"> журнал. - 2014. № 2. - С. 89-95. </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7. Сидоров Г.А., Виноградов А.Ф., </w:t>
      </w:r>
      <w:proofErr w:type="spellStart"/>
      <w:r w:rsidRPr="0081286B">
        <w:rPr>
          <w:rFonts w:ascii="Times New Roman" w:hAnsi="Times New Roman"/>
          <w:sz w:val="28"/>
          <w:szCs w:val="28"/>
        </w:rPr>
        <w:t>Корнюшо</w:t>
      </w:r>
      <w:proofErr w:type="spellEnd"/>
      <w:r w:rsidRPr="0081286B">
        <w:rPr>
          <w:rFonts w:ascii="Times New Roman" w:hAnsi="Times New Roman"/>
          <w:sz w:val="28"/>
          <w:szCs w:val="28"/>
        </w:rPr>
        <w:t xml:space="preserve"> Е.М., Иванов А.Г., Федотова Т.А. Особенности метаболических показателей у детей с признаками дисплазии соединительной ткани // Российский вестник </w:t>
      </w:r>
      <w:proofErr w:type="spellStart"/>
      <w:r w:rsidRPr="0081286B">
        <w:rPr>
          <w:rFonts w:ascii="Times New Roman" w:hAnsi="Times New Roman"/>
          <w:sz w:val="28"/>
          <w:szCs w:val="28"/>
        </w:rPr>
        <w:t>перинатологии</w:t>
      </w:r>
      <w:proofErr w:type="spellEnd"/>
      <w:r w:rsidRPr="0081286B">
        <w:rPr>
          <w:rFonts w:ascii="Times New Roman" w:hAnsi="Times New Roman"/>
          <w:sz w:val="28"/>
          <w:szCs w:val="28"/>
        </w:rPr>
        <w:t xml:space="preserve"> и педиатрии. - 2010. Т. 55. № 6. - С. 41.</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8. </w:t>
      </w:r>
      <w:proofErr w:type="spellStart"/>
      <w:r w:rsidRPr="0081286B">
        <w:rPr>
          <w:rFonts w:ascii="Times New Roman" w:hAnsi="Times New Roman"/>
          <w:sz w:val="28"/>
          <w:szCs w:val="28"/>
        </w:rPr>
        <w:t>Сайед</w:t>
      </w:r>
      <w:proofErr w:type="spellEnd"/>
      <w:r w:rsidRPr="0081286B">
        <w:rPr>
          <w:rFonts w:ascii="Times New Roman" w:hAnsi="Times New Roman"/>
          <w:sz w:val="28"/>
          <w:szCs w:val="28"/>
        </w:rPr>
        <w:t xml:space="preserve"> К., </w:t>
      </w:r>
      <w:proofErr w:type="spellStart"/>
      <w:r w:rsidRPr="0081286B">
        <w:rPr>
          <w:rFonts w:ascii="Times New Roman" w:hAnsi="Times New Roman"/>
          <w:sz w:val="28"/>
          <w:szCs w:val="28"/>
        </w:rPr>
        <w:t>Красненков</w:t>
      </w:r>
      <w:proofErr w:type="spellEnd"/>
      <w:r w:rsidRPr="0081286B">
        <w:rPr>
          <w:rFonts w:ascii="Times New Roman" w:hAnsi="Times New Roman"/>
          <w:sz w:val="28"/>
          <w:szCs w:val="28"/>
        </w:rPr>
        <w:t xml:space="preserve"> В.Л., Иванов А.Г. Анализ смертности населения тверской области и пути ее снижения // Верхневолжский медицинский журнал. 2010. - Т. 8. № 1. - С. 40-41.</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9. </w:t>
      </w:r>
      <w:proofErr w:type="spellStart"/>
      <w:r w:rsidRPr="0081286B">
        <w:rPr>
          <w:rFonts w:ascii="Times New Roman" w:hAnsi="Times New Roman"/>
          <w:sz w:val="28"/>
          <w:szCs w:val="28"/>
        </w:rPr>
        <w:t>Килейников</w:t>
      </w:r>
      <w:proofErr w:type="spellEnd"/>
      <w:r w:rsidRPr="0081286B">
        <w:rPr>
          <w:rFonts w:ascii="Times New Roman" w:hAnsi="Times New Roman"/>
          <w:sz w:val="28"/>
          <w:szCs w:val="28"/>
        </w:rPr>
        <w:t xml:space="preserve"> Д.В., Иванов А.Г. Распространенность болезней щитовидной железы в Тверской области // Проблемы социальной гигиены, здравоохранения и истории медицины. - 2012. № 3. - С. 12-14.</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10. </w:t>
      </w:r>
      <w:proofErr w:type="gramStart"/>
      <w:r w:rsidRPr="0081286B">
        <w:rPr>
          <w:rFonts w:ascii="Times New Roman" w:hAnsi="Times New Roman"/>
          <w:sz w:val="28"/>
          <w:szCs w:val="28"/>
        </w:rPr>
        <w:t>Мирзоева В.М., Михайлова Н.Д. Принципы формирования коммуникативной структуры научного (медицинского) текста в аспекте анализа закономерностей его организации // Вестник Тверского государственного университета.</w:t>
      </w:r>
      <w:proofErr w:type="gramEnd"/>
      <w:r w:rsidRPr="0081286B">
        <w:rPr>
          <w:rFonts w:ascii="Times New Roman" w:hAnsi="Times New Roman"/>
          <w:sz w:val="28"/>
          <w:szCs w:val="28"/>
        </w:rPr>
        <w:t xml:space="preserve"> Серия: Филология. - 2013. № 1. - С. 271-277.</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lastRenderedPageBreak/>
        <w:t xml:space="preserve">11.  </w:t>
      </w:r>
      <w:proofErr w:type="spellStart"/>
      <w:r w:rsidRPr="0081286B">
        <w:rPr>
          <w:rFonts w:ascii="Times New Roman" w:hAnsi="Times New Roman"/>
          <w:sz w:val="28"/>
          <w:szCs w:val="28"/>
        </w:rPr>
        <w:t>Килейников</w:t>
      </w:r>
      <w:proofErr w:type="spellEnd"/>
      <w:r w:rsidRPr="0081286B">
        <w:rPr>
          <w:rFonts w:ascii="Times New Roman" w:hAnsi="Times New Roman"/>
          <w:sz w:val="28"/>
          <w:szCs w:val="28"/>
        </w:rPr>
        <w:t xml:space="preserve"> Д.В., Иванов А.Г. Анализ распространенности патологии щитовидной железы в Тверском регионе // Верхневолжский медицинский журнал. - 2012. Т. 10. № 2. - С. 34-37.</w:t>
      </w:r>
      <w:r w:rsidRPr="0081286B">
        <w:rPr>
          <w:rFonts w:ascii="Times New Roman" w:hAnsi="Times New Roman"/>
          <w:sz w:val="28"/>
          <w:szCs w:val="28"/>
        </w:rPr>
        <w:tab/>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12. </w:t>
      </w:r>
      <w:proofErr w:type="spellStart"/>
      <w:r w:rsidRPr="0081286B">
        <w:rPr>
          <w:rFonts w:ascii="Times New Roman" w:hAnsi="Times New Roman"/>
          <w:sz w:val="28"/>
          <w:szCs w:val="28"/>
        </w:rPr>
        <w:t>Сайед</w:t>
      </w:r>
      <w:proofErr w:type="spellEnd"/>
      <w:r w:rsidRPr="0081286B">
        <w:rPr>
          <w:rFonts w:ascii="Times New Roman" w:hAnsi="Times New Roman"/>
          <w:sz w:val="28"/>
          <w:szCs w:val="28"/>
        </w:rPr>
        <w:t xml:space="preserve"> К., Иванов А.Г. О формировании комплексной программы снижения преждевременной смертности в Тверской области // Верхневолжский медицинский журнал. - 2011. Т. 9. № 2. - С. 40-42.</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13. </w:t>
      </w:r>
      <w:proofErr w:type="spellStart"/>
      <w:r w:rsidRPr="0081286B">
        <w:rPr>
          <w:rFonts w:ascii="Times New Roman" w:hAnsi="Times New Roman"/>
          <w:sz w:val="28"/>
          <w:szCs w:val="28"/>
        </w:rPr>
        <w:t>Сайед</w:t>
      </w:r>
      <w:proofErr w:type="spellEnd"/>
      <w:r w:rsidRPr="0081286B">
        <w:rPr>
          <w:rFonts w:ascii="Times New Roman" w:hAnsi="Times New Roman"/>
          <w:sz w:val="28"/>
          <w:szCs w:val="28"/>
        </w:rPr>
        <w:t xml:space="preserve"> К., </w:t>
      </w:r>
      <w:proofErr w:type="spellStart"/>
      <w:r w:rsidRPr="0081286B">
        <w:rPr>
          <w:rFonts w:ascii="Times New Roman" w:hAnsi="Times New Roman"/>
          <w:sz w:val="28"/>
          <w:szCs w:val="28"/>
        </w:rPr>
        <w:t>Красненков</w:t>
      </w:r>
      <w:proofErr w:type="spellEnd"/>
      <w:r w:rsidRPr="0081286B">
        <w:rPr>
          <w:rFonts w:ascii="Times New Roman" w:hAnsi="Times New Roman"/>
          <w:sz w:val="28"/>
          <w:szCs w:val="28"/>
        </w:rPr>
        <w:t xml:space="preserve"> В.Л., Иванов А.Г. Анализ смертности населения тверской области и пути ее снижения // Верхневолжский медицинский журнал. - 2010. Т. 8. № 1. - С. 40-41.</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14. Иванов А.Г. Некоторые аспекты употребления алкогольных напитков подростками и молодежью // Российский медицинский журнал. - 2004. № 2. - С. 12.</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15. Иванов А.Г. Особенности формирования семьи и репродуктивных установок молодежи // Здравоохранение Российской Федерации. 2004. - № 4. С. 36-37.</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16. Иванов А.Г. Медико-социальные аспекты инфекций, передаваемых половым путем, у подростков // Российский журнал кожных и венерических болезней. - 2004. №  1. - С. 55-57.</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17. Иванов А.Г. Медико-социальные подходы к совершенствованию репродуктивного потенциала современной молодежи // Российский медико-биологический вестник им. академика И.П. Павлова. - 2004. № 3-4. - С. 105-107.</w:t>
      </w:r>
    </w:p>
    <w:p w:rsidR="0081286B" w:rsidRPr="0081286B" w:rsidRDefault="0081286B" w:rsidP="0081286B">
      <w:pPr>
        <w:spacing w:line="240" w:lineRule="auto"/>
        <w:jc w:val="both"/>
        <w:rPr>
          <w:rFonts w:ascii="Times New Roman" w:hAnsi="Times New Roman"/>
          <w:sz w:val="28"/>
          <w:szCs w:val="28"/>
        </w:rPr>
      </w:pPr>
      <w:r w:rsidRPr="0081286B">
        <w:rPr>
          <w:rFonts w:ascii="Times New Roman" w:hAnsi="Times New Roman"/>
          <w:sz w:val="28"/>
          <w:szCs w:val="28"/>
        </w:rPr>
        <w:t xml:space="preserve">18. Сидоров Г.А., Виноградов А.Ф., </w:t>
      </w:r>
      <w:proofErr w:type="spellStart"/>
      <w:r w:rsidRPr="0081286B">
        <w:rPr>
          <w:rFonts w:ascii="Times New Roman" w:hAnsi="Times New Roman"/>
          <w:sz w:val="28"/>
          <w:szCs w:val="28"/>
        </w:rPr>
        <w:t>Корнюшо</w:t>
      </w:r>
      <w:proofErr w:type="spellEnd"/>
      <w:r w:rsidRPr="0081286B">
        <w:rPr>
          <w:rFonts w:ascii="Times New Roman" w:hAnsi="Times New Roman"/>
          <w:sz w:val="28"/>
          <w:szCs w:val="28"/>
        </w:rPr>
        <w:t xml:space="preserve"> Е.М., Иванов А.Г., </w:t>
      </w:r>
      <w:proofErr w:type="spellStart"/>
      <w:r w:rsidRPr="0081286B">
        <w:rPr>
          <w:rFonts w:ascii="Times New Roman" w:hAnsi="Times New Roman"/>
          <w:sz w:val="28"/>
          <w:szCs w:val="28"/>
        </w:rPr>
        <w:t>Мурга</w:t>
      </w:r>
      <w:proofErr w:type="spellEnd"/>
      <w:r w:rsidRPr="0081286B">
        <w:rPr>
          <w:rFonts w:ascii="Times New Roman" w:hAnsi="Times New Roman"/>
          <w:sz w:val="28"/>
          <w:szCs w:val="28"/>
        </w:rPr>
        <w:t xml:space="preserve"> В.В., Федотова Т.А. Совершенствование диспансерного наблюдения детей с различной степенью дисплазии соединительной ткани // Вестник новых медицинских технологий. - 2010. Т. 17. № 4. - С. 136-139. </w:t>
      </w:r>
    </w:p>
    <w:p w:rsidR="00AA63C6" w:rsidRPr="00DC5DAC" w:rsidRDefault="00AA63C6" w:rsidP="00DC5DAC">
      <w:pPr>
        <w:spacing w:line="240" w:lineRule="auto"/>
        <w:jc w:val="both"/>
        <w:rPr>
          <w:rFonts w:ascii="Times New Roman" w:hAnsi="Times New Roman"/>
          <w:i/>
          <w:sz w:val="28"/>
          <w:szCs w:val="28"/>
        </w:rPr>
      </w:pPr>
    </w:p>
    <w:p w:rsidR="00AA63C6" w:rsidRPr="00DC5DAC" w:rsidRDefault="00AA63C6" w:rsidP="00DC5DAC">
      <w:pPr>
        <w:spacing w:line="240" w:lineRule="auto"/>
        <w:jc w:val="both"/>
        <w:rPr>
          <w:rFonts w:ascii="Times New Roman" w:hAnsi="Times New Roman"/>
          <w:i/>
          <w:sz w:val="28"/>
          <w:szCs w:val="28"/>
        </w:rPr>
      </w:pPr>
      <w:r w:rsidRPr="00DC5DAC">
        <w:rPr>
          <w:rFonts w:ascii="Times New Roman" w:hAnsi="Times New Roman"/>
          <w:i/>
          <w:sz w:val="28"/>
          <w:szCs w:val="28"/>
        </w:rPr>
        <w:t xml:space="preserve">Мирзоева Валентина Михайловна (контактное лицо) – кандидат филологических наук, доцент, зав. кафедрой русского языка ГБОУ ВПО Тверская ГМА Минздрава России. Тел. 8(4822)342451; </w:t>
      </w:r>
      <w:r w:rsidRPr="00DC5DAC">
        <w:rPr>
          <w:rFonts w:ascii="Times New Roman" w:hAnsi="Times New Roman"/>
          <w:i/>
          <w:sz w:val="28"/>
          <w:szCs w:val="28"/>
          <w:lang w:val="en-US"/>
        </w:rPr>
        <w:t>e</w:t>
      </w:r>
      <w:r w:rsidRPr="00DC5DAC">
        <w:rPr>
          <w:rFonts w:ascii="Times New Roman" w:hAnsi="Times New Roman"/>
          <w:i/>
          <w:sz w:val="28"/>
          <w:szCs w:val="28"/>
        </w:rPr>
        <w:t>-</w:t>
      </w:r>
      <w:r w:rsidRPr="00DC5DAC">
        <w:rPr>
          <w:rFonts w:ascii="Times New Roman" w:hAnsi="Times New Roman"/>
          <w:i/>
          <w:sz w:val="28"/>
          <w:szCs w:val="28"/>
          <w:lang w:val="en-US"/>
        </w:rPr>
        <w:t>mail</w:t>
      </w:r>
      <w:r w:rsidRPr="00DC5DAC">
        <w:rPr>
          <w:rFonts w:ascii="Times New Roman" w:hAnsi="Times New Roman"/>
          <w:i/>
          <w:sz w:val="28"/>
          <w:szCs w:val="28"/>
        </w:rPr>
        <w:t>:</w:t>
      </w:r>
      <w:proofErr w:type="spellStart"/>
      <w:r w:rsidRPr="00DC5DAC">
        <w:rPr>
          <w:rFonts w:ascii="Times New Roman" w:hAnsi="Times New Roman"/>
          <w:i/>
          <w:sz w:val="28"/>
          <w:szCs w:val="28"/>
          <w:lang w:val="en-US"/>
        </w:rPr>
        <w:t>ruslang</w:t>
      </w:r>
      <w:proofErr w:type="spellEnd"/>
      <w:r w:rsidRPr="00DC5DAC">
        <w:rPr>
          <w:rFonts w:ascii="Times New Roman" w:hAnsi="Times New Roman"/>
          <w:i/>
          <w:sz w:val="28"/>
          <w:szCs w:val="28"/>
        </w:rPr>
        <w:t>@</w:t>
      </w:r>
      <w:proofErr w:type="spellStart"/>
      <w:r w:rsidRPr="00DC5DAC">
        <w:rPr>
          <w:rFonts w:ascii="Times New Roman" w:hAnsi="Times New Roman"/>
          <w:i/>
          <w:sz w:val="28"/>
          <w:szCs w:val="28"/>
          <w:lang w:val="en-US"/>
        </w:rPr>
        <w:t>tvergma</w:t>
      </w:r>
      <w:proofErr w:type="spellEnd"/>
      <w:r w:rsidRPr="00DC5DAC">
        <w:rPr>
          <w:rFonts w:ascii="Times New Roman" w:hAnsi="Times New Roman"/>
          <w:i/>
          <w:sz w:val="28"/>
          <w:szCs w:val="28"/>
        </w:rPr>
        <w:t>.</w:t>
      </w:r>
      <w:proofErr w:type="spellStart"/>
      <w:r w:rsidRPr="00DC5DAC">
        <w:rPr>
          <w:rFonts w:ascii="Times New Roman" w:hAnsi="Times New Roman"/>
          <w:i/>
          <w:sz w:val="28"/>
          <w:szCs w:val="28"/>
          <w:lang w:val="en-US"/>
        </w:rPr>
        <w:t>ru</w:t>
      </w:r>
      <w:proofErr w:type="spellEnd"/>
    </w:p>
    <w:p w:rsidR="00AA63C6" w:rsidRPr="00DC5DAC" w:rsidRDefault="00AA63C6" w:rsidP="00DC5DAC">
      <w:pPr>
        <w:pStyle w:val="a3"/>
        <w:spacing w:after="0" w:line="240" w:lineRule="auto"/>
        <w:ind w:left="644"/>
        <w:jc w:val="both"/>
        <w:rPr>
          <w:rFonts w:ascii="Times New Roman" w:hAnsi="Times New Roman"/>
          <w:sz w:val="28"/>
          <w:szCs w:val="28"/>
        </w:rPr>
      </w:pPr>
    </w:p>
    <w:p w:rsidR="00AA63C6" w:rsidRPr="00DC5DAC" w:rsidRDefault="00AA63C6" w:rsidP="00DC5DAC">
      <w:pPr>
        <w:spacing w:after="0" w:line="240" w:lineRule="auto"/>
        <w:jc w:val="both"/>
        <w:rPr>
          <w:rFonts w:ascii="Times New Roman" w:hAnsi="Times New Roman"/>
          <w:sz w:val="28"/>
          <w:szCs w:val="28"/>
        </w:rPr>
      </w:pPr>
    </w:p>
    <w:p w:rsidR="00AA63C6" w:rsidRPr="00DC5DAC" w:rsidRDefault="00AA63C6" w:rsidP="00DC5DAC">
      <w:pPr>
        <w:spacing w:after="0" w:line="240" w:lineRule="auto"/>
        <w:jc w:val="both"/>
        <w:rPr>
          <w:rFonts w:ascii="Times New Roman" w:hAnsi="Times New Roman"/>
          <w:sz w:val="28"/>
          <w:szCs w:val="28"/>
        </w:rPr>
      </w:pPr>
    </w:p>
    <w:p w:rsidR="00AA63C6" w:rsidRPr="00DC5DAC" w:rsidRDefault="00AA63C6" w:rsidP="00DC5DAC">
      <w:pPr>
        <w:spacing w:line="240" w:lineRule="auto"/>
        <w:jc w:val="both"/>
        <w:rPr>
          <w:rFonts w:ascii="Times New Roman" w:hAnsi="Times New Roman"/>
          <w:sz w:val="28"/>
          <w:szCs w:val="28"/>
        </w:rPr>
      </w:pPr>
    </w:p>
    <w:sectPr w:rsidR="00AA63C6" w:rsidRPr="00DC5DAC" w:rsidSect="005F5C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3C6" w:rsidRDefault="00AA63C6" w:rsidP="00F37A02">
      <w:pPr>
        <w:spacing w:after="0" w:line="240" w:lineRule="auto"/>
      </w:pPr>
      <w:r>
        <w:separator/>
      </w:r>
    </w:p>
  </w:endnote>
  <w:endnote w:type="continuationSeparator" w:id="0">
    <w:p w:rsidR="00AA63C6" w:rsidRDefault="00AA63C6" w:rsidP="00F37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3C6" w:rsidRDefault="00AA63C6" w:rsidP="00F37A02">
      <w:pPr>
        <w:spacing w:after="0" w:line="240" w:lineRule="auto"/>
      </w:pPr>
      <w:r>
        <w:separator/>
      </w:r>
    </w:p>
  </w:footnote>
  <w:footnote w:type="continuationSeparator" w:id="0">
    <w:p w:rsidR="00AA63C6" w:rsidRDefault="00AA63C6" w:rsidP="00F37A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2F1"/>
    <w:multiLevelType w:val="hybridMultilevel"/>
    <w:tmpl w:val="ACC0DA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65222C8"/>
    <w:multiLevelType w:val="hybridMultilevel"/>
    <w:tmpl w:val="FD20556A"/>
    <w:lvl w:ilvl="0" w:tplc="4E1E6D1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FD0A50"/>
    <w:multiLevelType w:val="hybridMultilevel"/>
    <w:tmpl w:val="FA28614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C65"/>
    <w:rsid w:val="0000561E"/>
    <w:rsid w:val="000076D2"/>
    <w:rsid w:val="000D6BCA"/>
    <w:rsid w:val="000F7225"/>
    <w:rsid w:val="001A52CA"/>
    <w:rsid w:val="001B507E"/>
    <w:rsid w:val="00260788"/>
    <w:rsid w:val="00277247"/>
    <w:rsid w:val="002C25ED"/>
    <w:rsid w:val="00312E4F"/>
    <w:rsid w:val="0035106D"/>
    <w:rsid w:val="0047274F"/>
    <w:rsid w:val="00490558"/>
    <w:rsid w:val="004D52B1"/>
    <w:rsid w:val="00524AA0"/>
    <w:rsid w:val="00576929"/>
    <w:rsid w:val="005B50C7"/>
    <w:rsid w:val="005E0B0B"/>
    <w:rsid w:val="005F1C5B"/>
    <w:rsid w:val="005F5C41"/>
    <w:rsid w:val="0061296B"/>
    <w:rsid w:val="00637744"/>
    <w:rsid w:val="0064573F"/>
    <w:rsid w:val="00735F6D"/>
    <w:rsid w:val="007A344C"/>
    <w:rsid w:val="007C392E"/>
    <w:rsid w:val="007E59F8"/>
    <w:rsid w:val="0081286B"/>
    <w:rsid w:val="009111E7"/>
    <w:rsid w:val="009A7135"/>
    <w:rsid w:val="00A1524E"/>
    <w:rsid w:val="00A521B9"/>
    <w:rsid w:val="00A61A8B"/>
    <w:rsid w:val="00A87945"/>
    <w:rsid w:val="00A958BF"/>
    <w:rsid w:val="00AA63C6"/>
    <w:rsid w:val="00B64511"/>
    <w:rsid w:val="00BB2C5A"/>
    <w:rsid w:val="00BF4493"/>
    <w:rsid w:val="00C92B62"/>
    <w:rsid w:val="00D05655"/>
    <w:rsid w:val="00D109F7"/>
    <w:rsid w:val="00DA18EE"/>
    <w:rsid w:val="00DC5DAC"/>
    <w:rsid w:val="00E13106"/>
    <w:rsid w:val="00E64C65"/>
    <w:rsid w:val="00E87DC2"/>
    <w:rsid w:val="00F37A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C41"/>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52CA"/>
    <w:pPr>
      <w:ind w:left="720"/>
      <w:contextualSpacing/>
    </w:pPr>
  </w:style>
  <w:style w:type="paragraph" w:styleId="a4">
    <w:name w:val="endnote text"/>
    <w:basedOn w:val="a"/>
    <w:link w:val="a5"/>
    <w:uiPriority w:val="99"/>
    <w:semiHidden/>
    <w:rsid w:val="00F37A02"/>
    <w:pPr>
      <w:spacing w:after="0" w:line="240" w:lineRule="auto"/>
    </w:pPr>
    <w:rPr>
      <w:sz w:val="20"/>
      <w:szCs w:val="20"/>
    </w:rPr>
  </w:style>
  <w:style w:type="character" w:customStyle="1" w:styleId="a5">
    <w:name w:val="Текст концевой сноски Знак"/>
    <w:basedOn w:val="a0"/>
    <w:link w:val="a4"/>
    <w:uiPriority w:val="99"/>
    <w:semiHidden/>
    <w:locked/>
    <w:rsid w:val="00F37A02"/>
    <w:rPr>
      <w:rFonts w:cs="Times New Roman"/>
      <w:sz w:val="20"/>
      <w:szCs w:val="20"/>
    </w:rPr>
  </w:style>
  <w:style w:type="character" w:styleId="a6">
    <w:name w:val="endnote reference"/>
    <w:basedOn w:val="a0"/>
    <w:uiPriority w:val="99"/>
    <w:semiHidden/>
    <w:rsid w:val="00F37A0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90307685">
      <w:marLeft w:val="0"/>
      <w:marRight w:val="0"/>
      <w:marTop w:val="0"/>
      <w:marBottom w:val="0"/>
      <w:divBdr>
        <w:top w:val="none" w:sz="0" w:space="0" w:color="auto"/>
        <w:left w:val="none" w:sz="0" w:space="0" w:color="auto"/>
        <w:bottom w:val="none" w:sz="0" w:space="0" w:color="auto"/>
        <w:right w:val="none" w:sz="0" w:space="0" w:color="auto"/>
      </w:divBdr>
    </w:div>
    <w:div w:id="1590307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12539</Characters>
  <Application>Microsoft Office Word</Application>
  <DocSecurity>4</DocSecurity>
  <Lines>104</Lines>
  <Paragraphs>28</Paragraphs>
  <ScaleCrop>false</ScaleCrop>
  <Company>Microsoft</Company>
  <LinksUpToDate>false</LinksUpToDate>
  <CharactersWithSpaces>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2014-09-26T17:12:00Z</dcterms:created>
  <dcterms:modified xsi:type="dcterms:W3CDTF">2014-09-26T17:12:00Z</dcterms:modified>
</cp:coreProperties>
</file>